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51BE" w14:textId="010BC092" w:rsidR="002A00C4" w:rsidRPr="006F66BA" w:rsidRDefault="00A1546A" w:rsidP="00A74DD9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F66BA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602A81" w:rsidRPr="006F66BA"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r w:rsidR="006F66BA" w:rsidRPr="006F66BA">
        <w:rPr>
          <w:rFonts w:ascii="Times New Roman" w:hAnsi="Times New Roman"/>
          <w:b/>
          <w:bCs/>
          <w:sz w:val="24"/>
          <w:szCs w:val="24"/>
        </w:rPr>
        <w:t>4</w:t>
      </w:r>
    </w:p>
    <w:p w14:paraId="57E5A0C4" w14:textId="19FB8D0C" w:rsidR="002A00C4" w:rsidRPr="006F66BA" w:rsidRDefault="00602A81" w:rsidP="00A74DD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6F66BA">
        <w:rPr>
          <w:rFonts w:ascii="Times New Roman" w:hAnsi="Times New Roman"/>
          <w:b/>
          <w:bCs/>
          <w:sz w:val="24"/>
          <w:szCs w:val="24"/>
        </w:rPr>
        <w:t xml:space="preserve">к </w:t>
      </w:r>
      <w:r w:rsidR="005D0F45">
        <w:rPr>
          <w:rFonts w:ascii="Times New Roman" w:hAnsi="Times New Roman"/>
          <w:b/>
          <w:bCs/>
          <w:sz w:val="24"/>
          <w:szCs w:val="24"/>
        </w:rPr>
        <w:t>А</w:t>
      </w:r>
      <w:r w:rsidRPr="006F66BA">
        <w:rPr>
          <w:rFonts w:ascii="Times New Roman" w:hAnsi="Times New Roman"/>
          <w:b/>
          <w:bCs/>
          <w:sz w:val="24"/>
          <w:szCs w:val="24"/>
        </w:rPr>
        <w:t xml:space="preserve">ОП-П по </w:t>
      </w:r>
      <w:r w:rsidRPr="006F66BA">
        <w:rPr>
          <w:rFonts w:ascii="Times New Roman" w:hAnsi="Times New Roman"/>
          <w:b/>
          <w:bCs/>
          <w:i/>
          <w:iCs/>
          <w:sz w:val="24"/>
          <w:szCs w:val="24"/>
        </w:rPr>
        <w:t>специальности</w:t>
      </w:r>
      <w:r w:rsidRPr="006F66B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3CE5B997" w14:textId="77777777" w:rsidR="0063453C" w:rsidRPr="006F66BA" w:rsidRDefault="0063453C" w:rsidP="00A74DD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6F66BA">
        <w:rPr>
          <w:rFonts w:ascii="Times New Roman" w:hAnsi="Times New Roman"/>
          <w:b/>
          <w:bCs/>
          <w:i/>
          <w:sz w:val="24"/>
          <w:szCs w:val="24"/>
        </w:rPr>
        <w:t>11.02.17 Разработка электронных устройств и систем</w:t>
      </w:r>
    </w:p>
    <w:p w14:paraId="31FF9EC5" w14:textId="6D825AE3" w:rsidR="002A00C4" w:rsidRPr="00A74DD9" w:rsidRDefault="00602A81" w:rsidP="00A74DD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74DD9">
        <w:rPr>
          <w:rFonts w:ascii="Times New Roman" w:hAnsi="Times New Roman"/>
          <w:i/>
          <w:sz w:val="24"/>
          <w:szCs w:val="24"/>
          <w:vertAlign w:val="superscript"/>
        </w:rPr>
        <w:t>код и наименование профессии/специальности</w:t>
      </w:r>
    </w:p>
    <w:p w14:paraId="367ABAFE" w14:textId="77777777" w:rsidR="002A00C4" w:rsidRPr="00A74DD9" w:rsidRDefault="002A00C4" w:rsidP="00A74DD9">
      <w:pPr>
        <w:tabs>
          <w:tab w:val="right" w:leader="underscore" w:pos="9639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vertAlign w:val="superscript"/>
        </w:rPr>
      </w:pPr>
    </w:p>
    <w:p w14:paraId="1D646A6F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vertAlign w:val="superscript"/>
        </w:rPr>
      </w:pPr>
    </w:p>
    <w:p w14:paraId="3053D4BB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B14CA73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7A76051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B26C24B" w14:textId="77777777" w:rsidR="002A00C4" w:rsidRPr="00A74DD9" w:rsidRDefault="002A00C4" w:rsidP="00A74DD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8F879EE" w14:textId="372836A4" w:rsidR="002A00C4" w:rsidRPr="009A6497" w:rsidRDefault="00953020" w:rsidP="00A74DD9">
      <w:pPr>
        <w:pStyle w:val="1"/>
        <w:shd w:val="clear" w:color="auto" w:fill="FFFFFF"/>
        <w:spacing w:before="0" w:after="0"/>
        <w:ind w:firstLine="0"/>
        <w:jc w:val="center"/>
        <w:rPr>
          <w:sz w:val="32"/>
          <w:szCs w:val="32"/>
          <w:lang w:val="ru-RU"/>
        </w:rPr>
      </w:pPr>
      <w:r w:rsidRPr="009A6497">
        <w:rPr>
          <w:sz w:val="32"/>
          <w:szCs w:val="32"/>
          <w:lang w:val="ru-RU"/>
        </w:rPr>
        <w:t>СОДЕРЖАНИЕ</w:t>
      </w:r>
      <w:r w:rsidR="00602A81" w:rsidRPr="009A6497">
        <w:rPr>
          <w:sz w:val="32"/>
          <w:szCs w:val="32"/>
          <w:lang w:val="ru-RU"/>
        </w:rPr>
        <w:t xml:space="preserve"> </w:t>
      </w:r>
      <w:r w:rsidR="009B3EDD" w:rsidRPr="009A6497">
        <w:rPr>
          <w:sz w:val="32"/>
          <w:szCs w:val="32"/>
          <w:lang w:val="ru-RU"/>
        </w:rPr>
        <w:br/>
      </w:r>
      <w:r w:rsidR="005E38F7" w:rsidRPr="009A6497">
        <w:rPr>
          <w:sz w:val="32"/>
          <w:szCs w:val="32"/>
          <w:lang w:val="ru-RU"/>
        </w:rPr>
        <w:t>ГОСУ</w:t>
      </w:r>
      <w:r w:rsidR="0097174C" w:rsidRPr="009A6497">
        <w:rPr>
          <w:sz w:val="32"/>
          <w:szCs w:val="32"/>
          <w:lang w:val="ru-RU"/>
        </w:rPr>
        <w:t>ДАРСТВЕННОЙ ИТОГОВОЙ АТТЕСТАЦИИ</w:t>
      </w:r>
    </w:p>
    <w:p w14:paraId="38E6EB49" w14:textId="7FBDE165" w:rsidR="009A2753" w:rsidRPr="009A6497" w:rsidRDefault="00602A81" w:rsidP="00A74DD9">
      <w:pPr>
        <w:spacing w:after="0" w:line="240" w:lineRule="auto"/>
        <w:jc w:val="center"/>
        <w:rPr>
          <w:rFonts w:ascii="Times New Roman" w:hAnsi="Times New Roman"/>
          <w:b/>
          <w:bCs/>
          <w:kern w:val="2"/>
          <w:sz w:val="32"/>
          <w:szCs w:val="32"/>
        </w:rPr>
      </w:pPr>
      <w:r w:rsidRPr="009A6497">
        <w:rPr>
          <w:rFonts w:ascii="Times New Roman" w:hAnsi="Times New Roman"/>
          <w:b/>
          <w:bCs/>
          <w:kern w:val="2"/>
          <w:sz w:val="32"/>
          <w:szCs w:val="32"/>
        </w:rPr>
        <w:t>ПО СПЕЦИАЛЬНОСТИ</w:t>
      </w:r>
      <w:r w:rsidR="009E0F8B" w:rsidRPr="009A6497">
        <w:rPr>
          <w:rFonts w:ascii="Times New Roman" w:hAnsi="Times New Roman"/>
          <w:b/>
          <w:bCs/>
          <w:kern w:val="2"/>
          <w:sz w:val="32"/>
          <w:szCs w:val="32"/>
          <w:highlight w:val="yellow"/>
        </w:rPr>
        <w:t xml:space="preserve"> </w:t>
      </w:r>
    </w:p>
    <w:p w14:paraId="327CDCD3" w14:textId="77777777" w:rsidR="00E75409" w:rsidRPr="009A6497" w:rsidRDefault="00E75409" w:rsidP="00A74DD9">
      <w:pPr>
        <w:spacing w:after="0" w:line="240" w:lineRule="auto"/>
        <w:jc w:val="center"/>
        <w:rPr>
          <w:rFonts w:ascii="Times New Roman" w:hAnsi="Times New Roman"/>
          <w:b/>
          <w:bCs/>
          <w:kern w:val="2"/>
          <w:sz w:val="32"/>
          <w:szCs w:val="32"/>
        </w:rPr>
      </w:pPr>
    </w:p>
    <w:p w14:paraId="474D8776" w14:textId="77777777" w:rsidR="0063453C" w:rsidRPr="009A6497" w:rsidRDefault="0063453C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32"/>
          <w:szCs w:val="32"/>
          <w:u w:val="single"/>
        </w:rPr>
      </w:pPr>
      <w:r w:rsidRPr="009A6497">
        <w:rPr>
          <w:rFonts w:ascii="Times New Roman" w:hAnsi="Times New Roman"/>
          <w:b/>
          <w:iCs/>
          <w:sz w:val="32"/>
          <w:szCs w:val="32"/>
          <w:u w:val="single"/>
        </w:rPr>
        <w:t>11.02.17 Разработка электронных устройств и систем</w:t>
      </w:r>
    </w:p>
    <w:p w14:paraId="6666725F" w14:textId="51305C30" w:rsidR="002A00C4" w:rsidRPr="009A6497" w:rsidRDefault="00602A81" w:rsidP="00A74DD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9A6497">
        <w:rPr>
          <w:rFonts w:ascii="Times New Roman" w:hAnsi="Times New Roman"/>
          <w:b/>
          <w:i/>
          <w:sz w:val="32"/>
          <w:szCs w:val="32"/>
          <w:vertAlign w:val="superscript"/>
        </w:rPr>
        <w:t>Код и наименование профессии/специальности</w:t>
      </w:r>
    </w:p>
    <w:p w14:paraId="033EA6A5" w14:textId="77777777" w:rsidR="002A00C4" w:rsidRPr="009A6497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  <w:vertAlign w:val="superscript"/>
        </w:rPr>
      </w:pPr>
    </w:p>
    <w:p w14:paraId="125E0353" w14:textId="77777777" w:rsidR="005D0F45" w:rsidRPr="005D0F45" w:rsidRDefault="005D0F45" w:rsidP="005D0F45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bookmarkStart w:id="0" w:name="_Hlk151560760"/>
      <w:bookmarkStart w:id="1" w:name="_Hlk151561143"/>
      <w:r w:rsidRPr="005D0F45">
        <w:rPr>
          <w:rFonts w:ascii="Times New Roman" w:hAnsi="Times New Roman"/>
          <w:b/>
          <w:i/>
          <w:sz w:val="32"/>
          <w:szCs w:val="32"/>
        </w:rPr>
        <w:t>для лиц с инвалидностью без нарушения психофизического развития</w:t>
      </w:r>
      <w:bookmarkEnd w:id="0"/>
      <w:bookmarkEnd w:id="1"/>
    </w:p>
    <w:p w14:paraId="158BAC49" w14:textId="77777777" w:rsidR="002A00C4" w:rsidRPr="009A6497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14:paraId="2A5D23AC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522E3BF9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52BFAC07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1E3769F4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4EE86E36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45D8ECC7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2E005BFF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5ED606F9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6345136A" w14:textId="7A9F9969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57CD4296" w14:textId="09502800" w:rsidR="00A74DD9" w:rsidRPr="00A74DD9" w:rsidRDefault="00A74DD9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631B3674" w14:textId="11681A39" w:rsidR="00A74DD9" w:rsidRPr="00A74DD9" w:rsidRDefault="00A74DD9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61C2ACCF" w14:textId="4CF3D1BA" w:rsidR="00A74DD9" w:rsidRPr="00A74DD9" w:rsidRDefault="00A74DD9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18ED576C" w14:textId="100BDEFF" w:rsidR="00A74DD9" w:rsidRPr="00A74DD9" w:rsidRDefault="00A74DD9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6C06B6AD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369E2B2E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0B6B41F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6ABE53E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09969C38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BCC0F10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C0F73E7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5F9A70D8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2ABE664B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2B150DC1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5E728FB6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3208F5CF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65AD41C5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6B917D6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2583670" w14:textId="77777777" w:rsidR="00E61784" w:rsidRDefault="00E61784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589AFDA3" w14:textId="6840CF12" w:rsidR="002A00C4" w:rsidRPr="00A74DD9" w:rsidRDefault="006F66BA" w:rsidP="00A74D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  <w:sectPr w:rsidR="002A00C4" w:rsidRPr="00A74DD9" w:rsidSect="00E61784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b/>
          <w:iCs/>
          <w:sz w:val="24"/>
          <w:szCs w:val="24"/>
        </w:rPr>
        <w:t xml:space="preserve">Серпухов, </w:t>
      </w:r>
      <w:r w:rsidR="000F0DBA" w:rsidRPr="00A74DD9">
        <w:rPr>
          <w:rFonts w:ascii="Times New Roman" w:hAnsi="Times New Roman"/>
          <w:b/>
          <w:iCs/>
          <w:sz w:val="24"/>
          <w:szCs w:val="24"/>
        </w:rPr>
        <w:t>202</w:t>
      </w:r>
      <w:r w:rsidR="00A1546A">
        <w:rPr>
          <w:rFonts w:ascii="Times New Roman" w:hAnsi="Times New Roman"/>
          <w:b/>
          <w:iCs/>
          <w:sz w:val="24"/>
          <w:szCs w:val="24"/>
        </w:rPr>
        <w:t xml:space="preserve">6 </w:t>
      </w:r>
      <w:r w:rsidR="00602A81" w:rsidRPr="00A74DD9">
        <w:rPr>
          <w:rFonts w:ascii="Times New Roman" w:hAnsi="Times New Roman"/>
          <w:b/>
          <w:iCs/>
          <w:sz w:val="24"/>
          <w:szCs w:val="24"/>
        </w:rPr>
        <w:t>г</w:t>
      </w:r>
      <w:r w:rsidR="009E0F8B">
        <w:rPr>
          <w:rFonts w:ascii="Times New Roman" w:hAnsi="Times New Roman"/>
          <w:b/>
          <w:iCs/>
          <w:sz w:val="24"/>
          <w:szCs w:val="24"/>
        </w:rPr>
        <w:t>од</w:t>
      </w:r>
    </w:p>
    <w:p w14:paraId="4D013A8B" w14:textId="77777777" w:rsidR="002A00C4" w:rsidRPr="00A74DD9" w:rsidRDefault="00602A81" w:rsidP="00A74D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74DD9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14:paraId="432FC8A7" w14:textId="77777777" w:rsidR="002A00C4" w:rsidRPr="00A74DD9" w:rsidRDefault="002A00C4" w:rsidP="00A74D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B318690" w14:textId="7B7367B0" w:rsidR="002A00C4" w:rsidRPr="009E0F8B" w:rsidRDefault="00A770FE" w:rsidP="00A74DD9">
      <w:pPr>
        <w:pStyle w:val="affb"/>
        <w:numPr>
          <w:ilvl w:val="0"/>
          <w:numId w:val="6"/>
        </w:numPr>
        <w:spacing w:before="0" w:after="0"/>
        <w:ind w:left="0" w:firstLine="720"/>
        <w:contextualSpacing/>
        <w:jc w:val="both"/>
        <w:rPr>
          <w:lang w:val="ru-RU"/>
        </w:rPr>
      </w:pPr>
      <w:r w:rsidRPr="00A74DD9">
        <w:rPr>
          <w:b/>
          <w:lang w:val="ru-RU"/>
        </w:rPr>
        <w:t>СТРУКТУРА</w:t>
      </w:r>
      <w:r w:rsidR="00602A81" w:rsidRPr="00A74DD9">
        <w:rPr>
          <w:b/>
          <w:lang w:val="ru-RU"/>
        </w:rPr>
        <w:t xml:space="preserve"> ОЦЕНОЧНЫХ МАТЕРИАЛОВ ДЛЯ </w:t>
      </w:r>
      <w:r w:rsidRPr="00A74DD9">
        <w:rPr>
          <w:b/>
          <w:lang w:val="ru-RU"/>
        </w:rPr>
        <w:t>ПРОВЕДЕНИЯ ДЕМОНСТРАЦИОННОГО ЭКЗАМЕНА ПРОФИЛЬНОГО УРОВНЯ</w:t>
      </w:r>
    </w:p>
    <w:p w14:paraId="155DB6D6" w14:textId="77777777" w:rsidR="009E0F8B" w:rsidRPr="00A74DD9" w:rsidRDefault="009E0F8B" w:rsidP="009E0F8B">
      <w:pPr>
        <w:pStyle w:val="affb"/>
        <w:spacing w:before="0" w:after="0"/>
        <w:ind w:left="720"/>
        <w:contextualSpacing/>
        <w:jc w:val="both"/>
        <w:rPr>
          <w:lang w:val="ru-RU"/>
        </w:rPr>
      </w:pPr>
    </w:p>
    <w:p w14:paraId="5603F843" w14:textId="473BF8CC" w:rsidR="002A00C4" w:rsidRPr="009E0F8B" w:rsidRDefault="00090CE2" w:rsidP="00A74DD9">
      <w:pPr>
        <w:pStyle w:val="affb"/>
        <w:numPr>
          <w:ilvl w:val="0"/>
          <w:numId w:val="6"/>
        </w:numPr>
        <w:spacing w:before="0" w:after="0"/>
        <w:ind w:left="0" w:firstLine="720"/>
        <w:contextualSpacing/>
        <w:jc w:val="both"/>
        <w:rPr>
          <w:b/>
          <w:lang w:val="ru-RU"/>
        </w:rPr>
      </w:pPr>
      <w:r w:rsidRPr="00A74DD9">
        <w:rPr>
          <w:b/>
          <w:lang w:val="ru-RU"/>
        </w:rPr>
        <w:t>КОМПЛЕКС ТРЕБОВАНИЙ</w:t>
      </w:r>
      <w:r w:rsidR="009D4BC9" w:rsidRPr="00A74DD9">
        <w:rPr>
          <w:b/>
          <w:lang w:val="ru-RU"/>
        </w:rPr>
        <w:t xml:space="preserve"> И</w:t>
      </w:r>
      <w:r w:rsidR="0025093F" w:rsidRPr="00A74DD9">
        <w:rPr>
          <w:b/>
          <w:lang w:val="ru-RU"/>
        </w:rPr>
        <w:t xml:space="preserve"> </w:t>
      </w:r>
      <w:r w:rsidR="009D4BC9" w:rsidRPr="00A74DD9">
        <w:rPr>
          <w:b/>
          <w:lang w:val="ru-RU"/>
        </w:rPr>
        <w:t xml:space="preserve">РЕКОМЕНДАЦИЙ </w:t>
      </w:r>
      <w:r w:rsidR="00642536" w:rsidRPr="00A74DD9">
        <w:rPr>
          <w:b/>
          <w:lang w:val="ru-RU"/>
        </w:rPr>
        <w:br/>
      </w:r>
      <w:r w:rsidRPr="00A74DD9">
        <w:rPr>
          <w:b/>
          <w:lang w:val="ru-RU"/>
        </w:rPr>
        <w:t>ДЛЯ ПРОВЕДЕНИЯ ДЕМОНСТРАЦИОННОГО ЭКЗАМЕНА</w:t>
      </w:r>
      <w:r w:rsidR="00D15A20">
        <w:rPr>
          <w:b/>
          <w:lang w:val="ru-RU"/>
        </w:rPr>
        <w:t xml:space="preserve"> </w:t>
      </w:r>
      <w:r w:rsidR="00D15A20" w:rsidRPr="00D15A20">
        <w:rPr>
          <w:b/>
          <w:bCs/>
          <w:color w:val="000000"/>
          <w:shd w:val="clear" w:color="auto" w:fill="FFFFFF"/>
          <w:lang w:val="ru-RU"/>
        </w:rPr>
        <w:t>ПРОФИЛЬНОГО УРОВНЯ</w:t>
      </w:r>
    </w:p>
    <w:p w14:paraId="62C487C5" w14:textId="77777777" w:rsidR="009E0F8B" w:rsidRPr="009E0F8B" w:rsidRDefault="009E0F8B" w:rsidP="009E0F8B">
      <w:pPr>
        <w:spacing w:after="0"/>
        <w:contextualSpacing/>
        <w:jc w:val="both"/>
        <w:rPr>
          <w:b/>
        </w:rPr>
      </w:pPr>
    </w:p>
    <w:p w14:paraId="563050DE" w14:textId="71608E39" w:rsidR="002A00C4" w:rsidRPr="00E75409" w:rsidRDefault="00F03C4B" w:rsidP="00A74DD9">
      <w:pPr>
        <w:pStyle w:val="affb"/>
        <w:numPr>
          <w:ilvl w:val="0"/>
          <w:numId w:val="6"/>
        </w:numPr>
        <w:spacing w:before="0" w:after="0"/>
        <w:ind w:left="0" w:firstLine="720"/>
        <w:contextualSpacing/>
        <w:jc w:val="both"/>
        <w:rPr>
          <w:b/>
          <w:lang w:val="ru-RU"/>
        </w:rPr>
      </w:pPr>
      <w:r w:rsidRPr="00E75409">
        <w:rPr>
          <w:b/>
          <w:lang w:val="ru-RU"/>
        </w:rPr>
        <w:t>ОРГАНИЗАЦИЯ И ПРОВЕДЕНИЕ</w:t>
      </w:r>
      <w:r w:rsidR="00043A15">
        <w:rPr>
          <w:b/>
          <w:lang w:val="ru-RU"/>
        </w:rPr>
        <w:t xml:space="preserve"> ЗАЩИТЫ </w:t>
      </w:r>
      <w:r w:rsidR="00AB2BA8">
        <w:rPr>
          <w:b/>
          <w:lang w:val="ru-RU"/>
        </w:rPr>
        <w:t>ВЫПУСКНОЙ КВ</w:t>
      </w:r>
      <w:r w:rsidR="00990BFA">
        <w:rPr>
          <w:b/>
          <w:lang w:val="ru-RU"/>
        </w:rPr>
        <w:t xml:space="preserve">АЛИФИКАЦИОННОЙ РАБОТЫ </w:t>
      </w:r>
      <w:r w:rsidR="00AB2BA8" w:rsidRPr="00AB2BA8">
        <w:rPr>
          <w:b/>
          <w:lang w:val="ru-RU"/>
        </w:rPr>
        <w:t>(дипломного проекта)</w:t>
      </w:r>
    </w:p>
    <w:p w14:paraId="169B2F64" w14:textId="024A4479" w:rsidR="009B3EDD" w:rsidRPr="00A74DD9" w:rsidRDefault="009B3EDD" w:rsidP="00A74D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74DD9">
        <w:rPr>
          <w:rFonts w:ascii="Times New Roman" w:hAnsi="Times New Roman"/>
          <w:b/>
          <w:sz w:val="24"/>
          <w:szCs w:val="24"/>
        </w:rPr>
        <w:br w:type="page"/>
      </w:r>
    </w:p>
    <w:p w14:paraId="015B3E38" w14:textId="77D181D2" w:rsidR="00B40334" w:rsidRPr="00A74DD9" w:rsidRDefault="004A5AB0" w:rsidP="00D646D1">
      <w:pPr>
        <w:pStyle w:val="affb"/>
        <w:numPr>
          <w:ilvl w:val="0"/>
          <w:numId w:val="4"/>
        </w:numPr>
        <w:spacing w:before="0" w:after="0"/>
        <w:ind w:left="0" w:firstLine="709"/>
        <w:contextualSpacing/>
        <w:jc w:val="both"/>
        <w:rPr>
          <w:b/>
          <w:lang w:val="ru-RU"/>
        </w:rPr>
      </w:pPr>
      <w:r w:rsidRPr="00A74DD9">
        <w:rPr>
          <w:b/>
          <w:lang w:val="ru-RU"/>
        </w:rPr>
        <w:lastRenderedPageBreak/>
        <w:t>СТРУКТУРА ОЦЕНОЧНЫХ МАТЕРИАЛОВ ДЛЯ ПРОВЕДЕНИЯ ДЕМОНСТРАЦИОННОГО ЭКЗАМЕНА ПРОФИЛЬНОГО УРОВНЯ</w:t>
      </w:r>
    </w:p>
    <w:p w14:paraId="3B6E3C8A" w14:textId="77777777" w:rsidR="004A5AB0" w:rsidRPr="00A74DD9" w:rsidRDefault="004A5AB0" w:rsidP="00A74DD9">
      <w:pPr>
        <w:pStyle w:val="affb"/>
        <w:spacing w:before="0" w:after="0"/>
        <w:ind w:left="0"/>
        <w:contextualSpacing/>
        <w:jc w:val="both"/>
        <w:rPr>
          <w:b/>
          <w:lang w:val="ru-RU"/>
        </w:rPr>
      </w:pPr>
    </w:p>
    <w:p w14:paraId="0038C969" w14:textId="60F9AA4B" w:rsidR="00B661A8" w:rsidRDefault="00633527" w:rsidP="00A74DD9">
      <w:pPr>
        <w:pStyle w:val="affb"/>
        <w:spacing w:before="0" w:after="0"/>
        <w:ind w:left="0" w:firstLine="709"/>
        <w:contextualSpacing/>
        <w:jc w:val="both"/>
        <w:rPr>
          <w:lang w:val="ru-RU"/>
        </w:rPr>
      </w:pPr>
      <w:r w:rsidRPr="00E75409">
        <w:rPr>
          <w:lang w:val="ru-RU"/>
        </w:rPr>
        <w:t xml:space="preserve">Для выпускников, </w:t>
      </w:r>
      <w:r w:rsidR="00B661A8" w:rsidRPr="00E75409">
        <w:rPr>
          <w:lang w:val="ru-RU"/>
        </w:rPr>
        <w:t>осваивающих ППССЗ в рамках ФП «Профессионалитет»</w:t>
      </w:r>
      <w:r w:rsidRPr="00E75409">
        <w:rPr>
          <w:lang w:val="ru-RU"/>
        </w:rPr>
        <w:t>,</w:t>
      </w:r>
      <w:r w:rsidR="00B661A8" w:rsidRPr="00E75409">
        <w:rPr>
          <w:lang w:val="ru-RU"/>
        </w:rPr>
        <w:t xml:space="preserve"> </w:t>
      </w:r>
      <w:r w:rsidRPr="00E75409">
        <w:rPr>
          <w:lang w:val="ru-RU"/>
        </w:rPr>
        <w:t xml:space="preserve">государственная итоговая аттестация в соответствии с ФГОС СПО проводится </w:t>
      </w:r>
      <w:r w:rsidR="00B661A8" w:rsidRPr="00E75409">
        <w:rPr>
          <w:lang w:val="ru-RU"/>
        </w:rPr>
        <w:t>в форме демонстрационного экзамена</w:t>
      </w:r>
      <w:r w:rsidR="00D15A20" w:rsidRPr="00E75409">
        <w:rPr>
          <w:lang w:val="ru-RU"/>
        </w:rPr>
        <w:t xml:space="preserve"> профильного уровня </w:t>
      </w:r>
      <w:r w:rsidR="00043A15">
        <w:rPr>
          <w:lang w:val="ru-RU"/>
        </w:rPr>
        <w:t>и защиты дипломной работы.</w:t>
      </w:r>
    </w:p>
    <w:p w14:paraId="29297027" w14:textId="77777777" w:rsidR="00633527" w:rsidRPr="00A74DD9" w:rsidRDefault="00633527" w:rsidP="00A74DD9">
      <w:pPr>
        <w:pStyle w:val="affb"/>
        <w:spacing w:before="0" w:after="0"/>
        <w:ind w:left="0" w:firstLine="709"/>
        <w:contextualSpacing/>
        <w:jc w:val="both"/>
        <w:rPr>
          <w:lang w:val="ru-RU"/>
        </w:rPr>
      </w:pPr>
    </w:p>
    <w:p w14:paraId="65CC440F" w14:textId="77777777" w:rsidR="00633527" w:rsidRPr="00A74DD9" w:rsidRDefault="00633527" w:rsidP="00633527">
      <w:pPr>
        <w:pStyle w:val="affb"/>
        <w:numPr>
          <w:ilvl w:val="1"/>
          <w:numId w:val="4"/>
        </w:numPr>
        <w:spacing w:before="0" w:after="0"/>
        <w:ind w:left="0" w:firstLine="709"/>
        <w:contextualSpacing/>
        <w:jc w:val="both"/>
        <w:rPr>
          <w:b/>
          <w:lang w:val="ru-RU"/>
        </w:rPr>
      </w:pPr>
      <w:r w:rsidRPr="00A74DD9">
        <w:rPr>
          <w:b/>
          <w:lang w:val="ru-RU"/>
        </w:rPr>
        <w:t xml:space="preserve">Структура оценочных материалов </w:t>
      </w:r>
    </w:p>
    <w:p w14:paraId="5E8E7E0E" w14:textId="46093141" w:rsidR="008E0728" w:rsidRDefault="008E0728" w:rsidP="00A74DD9">
      <w:pPr>
        <w:pStyle w:val="affb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Оценочные материалы </w:t>
      </w:r>
      <w:r w:rsidR="00BA0033" w:rsidRPr="00A74DD9">
        <w:rPr>
          <w:lang w:val="ru-RU"/>
        </w:rPr>
        <w:t>для проведения демонстрационного экзамена</w:t>
      </w:r>
      <w:r w:rsidR="00D15A20">
        <w:rPr>
          <w:lang w:val="ru-RU"/>
        </w:rPr>
        <w:t xml:space="preserve"> профильного уровня</w:t>
      </w:r>
      <w:r w:rsidR="00BA0033" w:rsidRPr="00A74DD9">
        <w:rPr>
          <w:lang w:val="ru-RU"/>
        </w:rPr>
        <w:t xml:space="preserve"> включают</w:t>
      </w:r>
      <w:r w:rsidR="00D15A20">
        <w:rPr>
          <w:lang w:val="ru-RU"/>
        </w:rPr>
        <w:t xml:space="preserve"> </w:t>
      </w:r>
      <w:r w:rsidR="00BA0033" w:rsidRPr="00A74DD9">
        <w:rPr>
          <w:lang w:val="ru-RU"/>
        </w:rPr>
        <w:t xml:space="preserve">в себя комплект(ы) оценочной документации, варианты заданий и критерии </w:t>
      </w:r>
      <w:r w:rsidR="00633527">
        <w:rPr>
          <w:lang w:val="ru-RU"/>
        </w:rPr>
        <w:t>оценивания</w:t>
      </w:r>
      <w:r w:rsidR="005E38F7" w:rsidRPr="00A74DD9">
        <w:rPr>
          <w:lang w:val="ru-RU"/>
        </w:rPr>
        <w:t xml:space="preserve">. </w:t>
      </w:r>
    </w:p>
    <w:p w14:paraId="16C60640" w14:textId="77777777" w:rsidR="00633527" w:rsidRPr="00A74DD9" w:rsidRDefault="00633527" w:rsidP="00A74DD9">
      <w:pPr>
        <w:pStyle w:val="affb"/>
        <w:spacing w:before="0" w:after="0"/>
        <w:ind w:left="0" w:firstLine="709"/>
        <w:contextualSpacing/>
        <w:jc w:val="both"/>
        <w:rPr>
          <w:lang w:val="ru-RU"/>
        </w:rPr>
      </w:pPr>
    </w:p>
    <w:p w14:paraId="6C280FFA" w14:textId="70C7DE11" w:rsidR="005E38F7" w:rsidRPr="00893648" w:rsidRDefault="005E38F7" w:rsidP="00A74DD9">
      <w:pPr>
        <w:pStyle w:val="affb"/>
        <w:numPr>
          <w:ilvl w:val="1"/>
          <w:numId w:val="4"/>
        </w:numPr>
        <w:spacing w:before="0" w:after="0"/>
        <w:ind w:left="0" w:firstLine="709"/>
        <w:contextualSpacing/>
        <w:jc w:val="both"/>
        <w:rPr>
          <w:b/>
          <w:bCs/>
          <w:color w:val="000000"/>
          <w:shd w:val="clear" w:color="auto" w:fill="FFFFFF"/>
          <w:lang w:val="ru-RU"/>
        </w:rPr>
      </w:pPr>
      <w:r w:rsidRPr="00893648">
        <w:rPr>
          <w:b/>
          <w:bCs/>
          <w:color w:val="000000"/>
          <w:shd w:val="clear" w:color="auto" w:fill="FFFFFF"/>
          <w:lang w:val="ru-RU"/>
        </w:rPr>
        <w:t xml:space="preserve">Структура комплекта оценочной документации </w:t>
      </w:r>
    </w:p>
    <w:p w14:paraId="4768D0BA" w14:textId="1205F754" w:rsidR="005E38F7" w:rsidRPr="00A74DD9" w:rsidRDefault="005E38F7" w:rsidP="00A74DD9">
      <w:pPr>
        <w:pStyle w:val="affb"/>
        <w:spacing w:before="0" w:after="0"/>
        <w:ind w:left="0" w:firstLine="709"/>
        <w:jc w:val="both"/>
        <w:rPr>
          <w:lang w:val="ru-RU"/>
        </w:rPr>
      </w:pPr>
      <w:r w:rsidRPr="00A74DD9">
        <w:rPr>
          <w:lang w:val="ru-RU"/>
        </w:rPr>
        <w:t>Комплект оценочной документации</w:t>
      </w:r>
      <w:r w:rsidR="00633527">
        <w:rPr>
          <w:lang w:val="ru-RU"/>
        </w:rPr>
        <w:t xml:space="preserve"> (далее – КОД)</w:t>
      </w:r>
      <w:r w:rsidRPr="00A74DD9">
        <w:rPr>
          <w:lang w:val="ru-RU"/>
        </w:rPr>
        <w:t xml:space="preserve"> должен включать в себя следующие разделы:</w:t>
      </w:r>
    </w:p>
    <w:p w14:paraId="1B1C49DD" w14:textId="77777777" w:rsidR="005E38F7" w:rsidRPr="00A74DD9" w:rsidRDefault="005E38F7" w:rsidP="00A74DD9">
      <w:pPr>
        <w:pStyle w:val="affb"/>
        <w:numPr>
          <w:ilvl w:val="0"/>
          <w:numId w:val="11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>Комплекс требований для проведения демонстрационного экзамена.</w:t>
      </w:r>
    </w:p>
    <w:p w14:paraId="274A520B" w14:textId="363CAD43" w:rsidR="005E38F7" w:rsidRPr="00A74DD9" w:rsidRDefault="005E38F7" w:rsidP="00A74DD9">
      <w:pPr>
        <w:pStyle w:val="affb"/>
        <w:numPr>
          <w:ilvl w:val="0"/>
          <w:numId w:val="11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>Перечень оборудования и оснащения, рас</w:t>
      </w:r>
      <w:r w:rsidR="00A74DD9" w:rsidRPr="00A74DD9">
        <w:rPr>
          <w:lang w:val="ru-RU"/>
        </w:rPr>
        <w:t xml:space="preserve">ходных материалов, средств </w:t>
      </w:r>
      <w:r w:rsidR="00A74DD9" w:rsidRPr="00A74DD9">
        <w:rPr>
          <w:lang w:val="ru-RU"/>
        </w:rPr>
        <w:br/>
        <w:t>обуче</w:t>
      </w:r>
      <w:r w:rsidRPr="00A74DD9">
        <w:rPr>
          <w:lang w:val="ru-RU"/>
        </w:rPr>
        <w:t>ния и воспитания.</w:t>
      </w:r>
    </w:p>
    <w:p w14:paraId="693A30A8" w14:textId="77777777" w:rsidR="005E38F7" w:rsidRPr="00A74DD9" w:rsidRDefault="005E38F7" w:rsidP="00A74DD9">
      <w:pPr>
        <w:pStyle w:val="affb"/>
        <w:numPr>
          <w:ilvl w:val="0"/>
          <w:numId w:val="11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>План застройки площадки демонстрационного экзамена.</w:t>
      </w:r>
    </w:p>
    <w:p w14:paraId="786993DD" w14:textId="77777777" w:rsidR="005E38F7" w:rsidRPr="00A74DD9" w:rsidRDefault="005E38F7" w:rsidP="00A74DD9">
      <w:pPr>
        <w:pStyle w:val="affb"/>
        <w:numPr>
          <w:ilvl w:val="0"/>
          <w:numId w:val="11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>Требования к составу экспертных групп.</w:t>
      </w:r>
    </w:p>
    <w:p w14:paraId="055A88A3" w14:textId="77777777" w:rsidR="005E38F7" w:rsidRPr="00A74DD9" w:rsidRDefault="005E38F7" w:rsidP="00A74DD9">
      <w:pPr>
        <w:pStyle w:val="affb"/>
        <w:numPr>
          <w:ilvl w:val="0"/>
          <w:numId w:val="11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>Инструкции по технике безопасности.</w:t>
      </w:r>
    </w:p>
    <w:p w14:paraId="7D3898B9" w14:textId="77777777" w:rsidR="005E38F7" w:rsidRPr="00A74DD9" w:rsidRDefault="005E38F7" w:rsidP="00A74DD9">
      <w:pPr>
        <w:pStyle w:val="affb"/>
        <w:numPr>
          <w:ilvl w:val="0"/>
          <w:numId w:val="11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>Образец задания.</w:t>
      </w:r>
    </w:p>
    <w:p w14:paraId="68AA8547" w14:textId="77777777" w:rsidR="005E38F7" w:rsidRPr="00A74DD9" w:rsidRDefault="005E38F7" w:rsidP="00A74DD9">
      <w:pPr>
        <w:pStyle w:val="affb"/>
        <w:spacing w:before="0" w:after="0"/>
        <w:ind w:left="0"/>
        <w:contextualSpacing/>
        <w:jc w:val="both"/>
        <w:rPr>
          <w:b/>
          <w:bCs/>
          <w:color w:val="000000"/>
          <w:shd w:val="clear" w:color="auto" w:fill="FFFFFF"/>
          <w:lang w:val="ru-RU"/>
        </w:rPr>
      </w:pPr>
    </w:p>
    <w:p w14:paraId="6F0AF72B" w14:textId="0EADA5F4" w:rsidR="00615E5C" w:rsidRPr="00A74DD9" w:rsidRDefault="00615E5C" w:rsidP="00D646D1">
      <w:pPr>
        <w:pStyle w:val="affb"/>
        <w:numPr>
          <w:ilvl w:val="0"/>
          <w:numId w:val="4"/>
        </w:numPr>
        <w:spacing w:before="0" w:after="0"/>
        <w:ind w:left="0" w:firstLine="709"/>
        <w:jc w:val="both"/>
        <w:rPr>
          <w:b/>
          <w:bCs/>
          <w:color w:val="000000"/>
          <w:shd w:val="clear" w:color="auto" w:fill="FFFFFF"/>
          <w:lang w:val="ru-RU"/>
        </w:rPr>
      </w:pPr>
      <w:r w:rsidRPr="00A74DD9">
        <w:rPr>
          <w:b/>
          <w:bCs/>
          <w:color w:val="000000"/>
          <w:shd w:val="clear" w:color="auto" w:fill="FFFFFF"/>
          <w:lang w:val="ru-RU"/>
        </w:rPr>
        <w:t xml:space="preserve">КОМПЛЕКС ТРЕБОВАНИЙ </w:t>
      </w:r>
      <w:r w:rsidR="009D4BC9" w:rsidRPr="00A74DD9">
        <w:rPr>
          <w:b/>
          <w:bCs/>
          <w:color w:val="000000"/>
          <w:shd w:val="clear" w:color="auto" w:fill="FFFFFF"/>
          <w:lang w:val="ru-RU"/>
        </w:rPr>
        <w:t xml:space="preserve">И РЕКОМЕНДАЦИЙ </w:t>
      </w:r>
      <w:r w:rsidR="00D646D1">
        <w:rPr>
          <w:b/>
          <w:bCs/>
          <w:color w:val="000000"/>
          <w:shd w:val="clear" w:color="auto" w:fill="FFFFFF"/>
          <w:lang w:val="ru-RU"/>
        </w:rPr>
        <w:br/>
      </w:r>
      <w:r w:rsidRPr="00A74DD9">
        <w:rPr>
          <w:b/>
          <w:bCs/>
          <w:color w:val="000000"/>
          <w:shd w:val="clear" w:color="auto" w:fill="FFFFFF"/>
          <w:lang w:val="ru-RU"/>
        </w:rPr>
        <w:t>ДЛЯ ПРОВЕДЕНИЯ ДЕМОНСТРАЦИОННОГО ЭКЗАМЕНА</w:t>
      </w:r>
      <w:r w:rsidR="00D15A20">
        <w:rPr>
          <w:b/>
          <w:bCs/>
          <w:color w:val="000000"/>
          <w:shd w:val="clear" w:color="auto" w:fill="FFFFFF"/>
          <w:lang w:val="ru-RU"/>
        </w:rPr>
        <w:t xml:space="preserve"> </w:t>
      </w:r>
      <w:r w:rsidR="00D15A20" w:rsidRPr="00D15A20">
        <w:rPr>
          <w:b/>
          <w:bCs/>
          <w:color w:val="000000"/>
          <w:shd w:val="clear" w:color="auto" w:fill="FFFFFF"/>
          <w:lang w:val="ru-RU"/>
        </w:rPr>
        <w:t>ПРОФИЛЬНОГО УРОВНЯ</w:t>
      </w:r>
    </w:p>
    <w:p w14:paraId="3B5E5E50" w14:textId="77777777" w:rsidR="00615E5C" w:rsidRPr="00A74DD9" w:rsidRDefault="00615E5C" w:rsidP="00D646D1">
      <w:pPr>
        <w:pStyle w:val="affb"/>
        <w:spacing w:before="0" w:after="0"/>
        <w:ind w:left="0" w:firstLine="709"/>
        <w:contextualSpacing/>
        <w:jc w:val="both"/>
        <w:rPr>
          <w:b/>
          <w:bCs/>
          <w:color w:val="000000"/>
          <w:shd w:val="clear" w:color="auto" w:fill="FFFFFF"/>
          <w:lang w:val="ru-RU"/>
        </w:rPr>
      </w:pPr>
    </w:p>
    <w:p w14:paraId="2AB7C037" w14:textId="76767D2E" w:rsidR="007120D5" w:rsidRPr="00D646D1" w:rsidRDefault="007120D5" w:rsidP="00A74DD9">
      <w:pPr>
        <w:pStyle w:val="affb"/>
        <w:numPr>
          <w:ilvl w:val="1"/>
          <w:numId w:val="4"/>
        </w:numPr>
        <w:spacing w:before="0" w:after="0"/>
        <w:ind w:left="0" w:firstLine="709"/>
        <w:jc w:val="both"/>
        <w:rPr>
          <w:b/>
          <w:lang w:val="ru-RU"/>
        </w:rPr>
      </w:pPr>
      <w:r w:rsidRPr="00D646D1">
        <w:rPr>
          <w:b/>
          <w:lang w:val="ru-RU"/>
        </w:rPr>
        <w:t>Организационные требования</w:t>
      </w:r>
      <w:r w:rsidRPr="00A74DD9">
        <w:rPr>
          <w:rStyle w:val="affffff0"/>
          <w:b/>
        </w:rPr>
        <w:footnoteReference w:id="1"/>
      </w:r>
      <w:r w:rsidRPr="00D646D1">
        <w:rPr>
          <w:b/>
          <w:lang w:val="ru-RU"/>
        </w:rPr>
        <w:t>:</w:t>
      </w:r>
    </w:p>
    <w:p w14:paraId="6655C77C" w14:textId="24C77AF1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Демонстрационный экзамен </w:t>
      </w:r>
      <w:r w:rsidR="00D15A20">
        <w:rPr>
          <w:lang w:val="ru-RU"/>
        </w:rPr>
        <w:t xml:space="preserve">профильного уровня </w:t>
      </w:r>
      <w:r w:rsidRPr="00A74DD9">
        <w:rPr>
          <w:lang w:val="ru-RU"/>
        </w:rPr>
        <w:t>проводится с использованием КОД, включенных образовательными организациями в программу ГИА.</w:t>
      </w:r>
    </w:p>
    <w:p w14:paraId="03D2C128" w14:textId="6330EBB4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Задания демонстрационного экзамена доводятся до главного эксперта в день, </w:t>
      </w:r>
      <w:r w:rsidR="00046B5D">
        <w:rPr>
          <w:lang w:val="ru-RU"/>
        </w:rPr>
        <w:br/>
      </w:r>
      <w:r w:rsidRPr="00A74DD9">
        <w:rPr>
          <w:lang w:val="ru-RU"/>
        </w:rPr>
        <w:t>предшествующий дню начала демонстрационного экзамена.</w:t>
      </w:r>
    </w:p>
    <w:p w14:paraId="4748DE98" w14:textId="58A4C5F7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Образовательная организация обеспечивает необходимые технические </w:t>
      </w:r>
      <w:r w:rsidR="00A74DD9" w:rsidRPr="00A74DD9">
        <w:rPr>
          <w:lang w:val="ru-RU"/>
        </w:rPr>
        <w:br/>
      </w:r>
      <w:r w:rsidRPr="00A74DD9">
        <w:rPr>
          <w:lang w:val="ru-RU"/>
        </w:rPr>
        <w:t>условия для обеспечения заданиями во время демонстрационного экзамена выпускников, членов ГЭК, членов экспертной группы.</w:t>
      </w:r>
    </w:p>
    <w:p w14:paraId="5190367F" w14:textId="3EBA7983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>Демонстрационный экзамен проводится в</w:t>
      </w:r>
      <w:r w:rsidR="009E0F8B" w:rsidRPr="009E0F8B">
        <w:rPr>
          <w:lang w:val="ru-RU"/>
        </w:rPr>
        <w:t xml:space="preserve"> Центр</w:t>
      </w:r>
      <w:r w:rsidR="009E0F8B">
        <w:rPr>
          <w:lang w:val="ru-RU"/>
        </w:rPr>
        <w:t>е</w:t>
      </w:r>
      <w:r w:rsidR="009E0F8B" w:rsidRPr="009E0F8B">
        <w:rPr>
          <w:lang w:val="ru-RU"/>
        </w:rPr>
        <w:t xml:space="preserve"> проведения демонстрационного экзамена</w:t>
      </w:r>
      <w:r w:rsidRPr="00A74DD9">
        <w:rPr>
          <w:lang w:val="ru-RU"/>
        </w:rPr>
        <w:t xml:space="preserve"> </w:t>
      </w:r>
      <w:r w:rsidR="009E0F8B">
        <w:rPr>
          <w:lang w:val="ru-RU"/>
        </w:rPr>
        <w:t xml:space="preserve">(далее </w:t>
      </w:r>
      <w:r w:rsidR="009E0F8B" w:rsidRPr="009E0F8B">
        <w:rPr>
          <w:lang w:val="ru-RU"/>
        </w:rPr>
        <w:t>– ЦПДЭ</w:t>
      </w:r>
      <w:r w:rsidR="009E0F8B">
        <w:rPr>
          <w:lang w:val="ru-RU"/>
        </w:rPr>
        <w:t>)</w:t>
      </w:r>
      <w:r w:rsidRPr="00A74DD9">
        <w:rPr>
          <w:lang w:val="ru-RU"/>
        </w:rPr>
        <w:t>, представляющем собой площадку, оборудованную и оснащенную в соответствии с КОД.</w:t>
      </w:r>
    </w:p>
    <w:p w14:paraId="248798B4" w14:textId="249A536B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ЦПДЭ может располагаться на территории образовательной организации, </w:t>
      </w:r>
      <w:r w:rsidR="009D4BC9" w:rsidRPr="00A74DD9">
        <w:rPr>
          <w:lang w:val="ru-RU"/>
        </w:rPr>
        <w:br/>
      </w:r>
      <w:r w:rsidRPr="00A74DD9">
        <w:rPr>
          <w:lang w:val="ru-RU"/>
        </w:rPr>
        <w:t xml:space="preserve">а при сетевой форме реализации образовательных программ — также на территории иной </w:t>
      </w:r>
      <w:r w:rsidR="00046B5D">
        <w:rPr>
          <w:lang w:val="ru-RU"/>
        </w:rPr>
        <w:br/>
      </w:r>
      <w:r w:rsidRPr="00A74DD9">
        <w:rPr>
          <w:lang w:val="ru-RU"/>
        </w:rPr>
        <w:t>организации, обладающей необходимыми ресурсами для организации ЦПДЭ.</w:t>
      </w:r>
    </w:p>
    <w:p w14:paraId="00FA00D2" w14:textId="77777777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>Выпускники проходят демонстрационный экзамен в ЦПДЭ</w:t>
      </w:r>
      <w:r w:rsidRPr="00A74DD9">
        <w:rPr>
          <w:lang w:val="ru-RU"/>
        </w:rPr>
        <w:br/>
        <w:t>в составе экзаменационных групп.</w:t>
      </w:r>
    </w:p>
    <w:p w14:paraId="11FE1A16" w14:textId="30B1216F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Образовательная организация знакомит с планом проведения </w:t>
      </w:r>
      <w:r w:rsidR="00A74DD9">
        <w:rPr>
          <w:lang w:val="ru-RU"/>
        </w:rPr>
        <w:br/>
      </w:r>
      <w:r w:rsidRPr="00A74DD9">
        <w:rPr>
          <w:lang w:val="ru-RU"/>
        </w:rPr>
        <w:t xml:space="preserve">демонстрационного экзамена выпускников, сдающих демонстрационный экзамен, и лиц, </w:t>
      </w:r>
      <w:r w:rsidR="00046B5D">
        <w:rPr>
          <w:lang w:val="ru-RU"/>
        </w:rPr>
        <w:br/>
      </w:r>
      <w:r w:rsidRPr="00A74DD9">
        <w:rPr>
          <w:lang w:val="ru-RU"/>
        </w:rPr>
        <w:lastRenderedPageBreak/>
        <w:t>обеспечивающих проведение демонстрационного экзамена,</w:t>
      </w:r>
      <w:r w:rsidR="009D4BC9" w:rsidRPr="00A74DD9">
        <w:rPr>
          <w:lang w:val="ru-RU"/>
        </w:rPr>
        <w:t xml:space="preserve"> </w:t>
      </w:r>
      <w:r w:rsidRPr="00A74DD9">
        <w:rPr>
          <w:lang w:val="ru-RU"/>
        </w:rPr>
        <w:t xml:space="preserve">в срок не позднее </w:t>
      </w:r>
      <w:r w:rsidR="00A74DD9">
        <w:rPr>
          <w:lang w:val="ru-RU"/>
        </w:rPr>
        <w:br/>
      </w:r>
      <w:r w:rsidRPr="00A74DD9">
        <w:rPr>
          <w:lang w:val="ru-RU"/>
        </w:rPr>
        <w:t xml:space="preserve">чем за 5 </w:t>
      </w:r>
      <w:r w:rsidR="00046B5D">
        <w:rPr>
          <w:lang w:val="ru-RU"/>
        </w:rPr>
        <w:t xml:space="preserve">(пять) </w:t>
      </w:r>
      <w:r w:rsidRPr="00A74DD9">
        <w:rPr>
          <w:lang w:val="ru-RU"/>
        </w:rPr>
        <w:t>рабочих дней до даты проведения экзамена.</w:t>
      </w:r>
    </w:p>
    <w:p w14:paraId="5C3B6E65" w14:textId="71938B0B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Количество, общая площадь и состояние помещений, предоставляемых для проведения демонстрационного экзамена, должны обеспечивать проведение </w:t>
      </w:r>
      <w:r w:rsidR="00D646D1">
        <w:rPr>
          <w:lang w:val="ru-RU"/>
        </w:rPr>
        <w:br/>
      </w:r>
      <w:r w:rsidRPr="00A74DD9">
        <w:rPr>
          <w:lang w:val="ru-RU"/>
        </w:rPr>
        <w:t>демонстрационного экзамена в соответствии с КОД.</w:t>
      </w:r>
    </w:p>
    <w:p w14:paraId="6F070B11" w14:textId="3F9D1DA6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Не позднее чем за один рабочий день до даты проведения демонстрационного </w:t>
      </w:r>
      <w:r w:rsidR="00046B5D">
        <w:rPr>
          <w:lang w:val="ru-RU"/>
        </w:rPr>
        <w:br/>
      </w:r>
      <w:r w:rsidRPr="00A74DD9">
        <w:rPr>
          <w:lang w:val="ru-RU"/>
        </w:rPr>
        <w:t xml:space="preserve">экзамена главным экспертом проводится проверка готовности ЦПДЭ в присутствии членов </w:t>
      </w:r>
      <w:r w:rsidR="00046B5D">
        <w:rPr>
          <w:lang w:val="ru-RU"/>
        </w:rPr>
        <w:br/>
      </w:r>
      <w:r w:rsidRPr="00A74DD9">
        <w:rPr>
          <w:lang w:val="ru-RU"/>
        </w:rPr>
        <w:t xml:space="preserve">экспертной группы, выпускников, а также технического эксперта, назначаемого </w:t>
      </w:r>
      <w:r w:rsidR="00D646D1">
        <w:rPr>
          <w:lang w:val="ru-RU"/>
        </w:rPr>
        <w:br/>
      </w:r>
      <w:r w:rsidRPr="00A74DD9">
        <w:rPr>
          <w:lang w:val="ru-RU"/>
        </w:rPr>
        <w:t xml:space="preserve">организацией, на территории которой расположен ЦПДЭ, ответственного за соблюдение </w:t>
      </w:r>
      <w:r w:rsidR="00046B5D">
        <w:rPr>
          <w:lang w:val="ru-RU"/>
        </w:rPr>
        <w:br/>
      </w:r>
      <w:r w:rsidRPr="00A74DD9">
        <w:rPr>
          <w:lang w:val="ru-RU"/>
        </w:rPr>
        <w:t>установленных норм и правил охраны труда и техники безопасности.</w:t>
      </w:r>
    </w:p>
    <w:p w14:paraId="7C4082C2" w14:textId="453EF134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Главным экспертом осуществляется осмотр ЦПДЭ, распределение обязанностей между членами экспертной группы по оценке выполнения заданий демонстрационного экзамена, </w:t>
      </w:r>
      <w:r w:rsidR="00046B5D">
        <w:rPr>
          <w:lang w:val="ru-RU"/>
        </w:rPr>
        <w:br/>
      </w:r>
      <w:r w:rsidRPr="00A74DD9">
        <w:rPr>
          <w:lang w:val="ru-RU"/>
        </w:rPr>
        <w:t xml:space="preserve">а также распределение рабочих мест между выпускниками с использованием </w:t>
      </w:r>
      <w:r w:rsidR="00D646D1">
        <w:rPr>
          <w:lang w:val="ru-RU"/>
        </w:rPr>
        <w:br/>
      </w:r>
      <w:r w:rsidRPr="00A74DD9">
        <w:rPr>
          <w:lang w:val="ru-RU"/>
        </w:rPr>
        <w:t xml:space="preserve">способа случайной выборки. Результаты распределения обязанностей между членами </w:t>
      </w:r>
      <w:r w:rsidR="00D646D1">
        <w:rPr>
          <w:lang w:val="ru-RU"/>
        </w:rPr>
        <w:br/>
      </w:r>
      <w:r w:rsidRPr="00A74DD9">
        <w:rPr>
          <w:lang w:val="ru-RU"/>
        </w:rPr>
        <w:t xml:space="preserve">экспертной группы и распределения рабочих мест между выпускниками фиксируются </w:t>
      </w:r>
      <w:r w:rsidR="00D646D1">
        <w:rPr>
          <w:lang w:val="ru-RU"/>
        </w:rPr>
        <w:br/>
      </w:r>
      <w:r w:rsidRPr="00A74DD9">
        <w:rPr>
          <w:lang w:val="ru-RU"/>
        </w:rPr>
        <w:t>главным экспертом в соответствующих протоколах.</w:t>
      </w:r>
    </w:p>
    <w:p w14:paraId="51E548C8" w14:textId="5C22C33C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>Выпускники знакомятся со своими рабочими местами под руководством главного эксперта</w:t>
      </w:r>
      <w:r w:rsidR="00D646D1">
        <w:rPr>
          <w:lang w:val="ru-RU"/>
        </w:rPr>
        <w:t>,</w:t>
      </w:r>
      <w:r w:rsidRPr="00A74DD9">
        <w:rPr>
          <w:lang w:val="ru-RU"/>
        </w:rPr>
        <w:t xml:space="preserve"> также повторно знакомятся с планом проведения демонстрационного экзамена, </w:t>
      </w:r>
      <w:r w:rsidR="00046B5D">
        <w:rPr>
          <w:lang w:val="ru-RU"/>
        </w:rPr>
        <w:br/>
      </w:r>
      <w:r w:rsidRPr="00A74DD9">
        <w:rPr>
          <w:lang w:val="ru-RU"/>
        </w:rPr>
        <w:t>условиями оказания первичной медицинской помощи в ЦПДЭ. Факт ознакомления отражается главным экспертом в протоколе распределения рабочих мест.</w:t>
      </w:r>
    </w:p>
    <w:p w14:paraId="642607AE" w14:textId="4E7E8ACD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Допуск выпускников в ЦПДЭ осуществляется главным экспертом </w:t>
      </w:r>
      <w:r w:rsidR="00D646D1">
        <w:rPr>
          <w:lang w:val="ru-RU"/>
        </w:rPr>
        <w:br/>
      </w:r>
      <w:r w:rsidRPr="00A74DD9">
        <w:rPr>
          <w:lang w:val="ru-RU"/>
        </w:rPr>
        <w:t>на основании документов, удостоверяющих личность.</w:t>
      </w:r>
    </w:p>
    <w:p w14:paraId="2201950D" w14:textId="5664A87C" w:rsidR="007120D5" w:rsidRPr="00A74DD9" w:rsidRDefault="007120D5" w:rsidP="00A74DD9">
      <w:pPr>
        <w:pStyle w:val="affb"/>
        <w:numPr>
          <w:ilvl w:val="0"/>
          <w:numId w:val="12"/>
        </w:numPr>
        <w:suppressAutoHyphens w:val="0"/>
        <w:spacing w:before="0" w:after="0"/>
        <w:ind w:left="0" w:firstLine="709"/>
        <w:contextualSpacing/>
        <w:jc w:val="both"/>
        <w:rPr>
          <w:lang w:val="ru-RU"/>
        </w:rPr>
      </w:pPr>
      <w:r w:rsidRPr="00A74DD9">
        <w:rPr>
          <w:lang w:val="ru-RU"/>
        </w:rPr>
        <w:t xml:space="preserve">Образовательная организация обязана не позднее чем за один рабочий день до дня проведения демонстрационного экзамена уведомить главного эксперта об участии </w:t>
      </w:r>
      <w:r w:rsidR="00D646D1">
        <w:rPr>
          <w:lang w:val="ru-RU"/>
        </w:rPr>
        <w:br/>
      </w:r>
      <w:r w:rsidRPr="00A74DD9">
        <w:rPr>
          <w:lang w:val="ru-RU"/>
        </w:rPr>
        <w:t>в проведении демонстрационного экзамена тьютора (ассистента).</w:t>
      </w:r>
    </w:p>
    <w:p w14:paraId="31BFCA59" w14:textId="77777777" w:rsidR="007120D5" w:rsidRPr="00A74DD9" w:rsidRDefault="007120D5" w:rsidP="00A74DD9">
      <w:pPr>
        <w:pStyle w:val="affb"/>
        <w:spacing w:before="0" w:after="0"/>
        <w:ind w:left="0"/>
        <w:jc w:val="both"/>
        <w:rPr>
          <w:lang w:val="ru-RU"/>
        </w:rPr>
      </w:pPr>
    </w:p>
    <w:p w14:paraId="1FC0C097" w14:textId="550B7B1B" w:rsidR="007120D5" w:rsidRPr="00A74DD9" w:rsidRDefault="00EC10EA" w:rsidP="00D646D1">
      <w:pPr>
        <w:pStyle w:val="affb"/>
        <w:numPr>
          <w:ilvl w:val="1"/>
          <w:numId w:val="4"/>
        </w:numPr>
        <w:spacing w:before="0" w:after="0"/>
        <w:ind w:left="0" w:firstLine="709"/>
        <w:contextualSpacing/>
        <w:jc w:val="both"/>
        <w:rPr>
          <w:b/>
        </w:rPr>
      </w:pPr>
      <w:bookmarkStart w:id="2" w:name="_Hlk104795729"/>
      <w:bookmarkEnd w:id="2"/>
      <w:r w:rsidRPr="00A74DD9">
        <w:rPr>
          <w:b/>
          <w:lang w:val="ru-RU"/>
        </w:rPr>
        <w:t xml:space="preserve"> </w:t>
      </w:r>
      <w:r w:rsidR="002D4270" w:rsidRPr="00D15A20">
        <w:rPr>
          <w:b/>
          <w:lang w:val="ru-RU"/>
        </w:rPr>
        <w:t>Рекомендуемое содержание</w:t>
      </w:r>
      <w:r w:rsidR="002D4270" w:rsidRPr="00A74DD9">
        <w:rPr>
          <w:b/>
        </w:rPr>
        <w:t xml:space="preserve"> КОД</w:t>
      </w:r>
    </w:p>
    <w:p w14:paraId="188E5BF2" w14:textId="77777777" w:rsidR="00EC10EA" w:rsidRPr="00A74DD9" w:rsidRDefault="00EC10EA" w:rsidP="00A74DD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D76B13E" w14:textId="7F96CBA5" w:rsidR="007E3F03" w:rsidRPr="00D646D1" w:rsidRDefault="007E3F03" w:rsidP="007E3F0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83828">
        <w:rPr>
          <w:rFonts w:ascii="Times New Roman" w:hAnsi="Times New Roman"/>
          <w:b/>
          <w:sz w:val="24"/>
          <w:szCs w:val="24"/>
        </w:rPr>
        <w:t xml:space="preserve">Компетенции, рекомендуемые для включения </w:t>
      </w:r>
      <w:r w:rsidRPr="00083828">
        <w:rPr>
          <w:rFonts w:ascii="Times New Roman" w:hAnsi="Times New Roman"/>
          <w:b/>
          <w:sz w:val="24"/>
          <w:szCs w:val="24"/>
        </w:rPr>
        <w:br/>
        <w:t>в содержание КОД</w:t>
      </w:r>
    </w:p>
    <w:p w14:paraId="0C0EB0AB" w14:textId="37C220F2" w:rsidR="001272D2" w:rsidRPr="00A74DD9" w:rsidRDefault="001272D2" w:rsidP="00A74DD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76" w:type="dxa"/>
        <w:tblInd w:w="-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697"/>
        <w:gridCol w:w="3289"/>
        <w:gridCol w:w="3290"/>
      </w:tblGrid>
      <w:tr w:rsidR="008E66D0" w:rsidRPr="00D646D1" w14:paraId="072D73DC" w14:textId="64F5A1AD" w:rsidTr="00496A17">
        <w:trPr>
          <w:trHeight w:val="472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8045" w14:textId="77777777" w:rsidR="008E66D0" w:rsidRPr="00D646D1" w:rsidRDefault="008E66D0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Код и наименование </w:t>
            </w:r>
          </w:p>
          <w:p w14:paraId="5CACABB2" w14:textId="6AD93584" w:rsidR="008E66D0" w:rsidRPr="00D646D1" w:rsidRDefault="008E66D0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вида деятельности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BEE7" w14:textId="77777777" w:rsidR="008E66D0" w:rsidRPr="00D646D1" w:rsidRDefault="008E66D0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Код и наименование </w:t>
            </w:r>
          </w:p>
          <w:p w14:paraId="2CFF8BB2" w14:textId="77777777" w:rsidR="008E66D0" w:rsidRPr="00D646D1" w:rsidRDefault="008E66D0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профессионального модуля, </w:t>
            </w:r>
          </w:p>
          <w:p w14:paraId="629EF518" w14:textId="77777777" w:rsidR="008E66D0" w:rsidRPr="00D646D1" w:rsidRDefault="008E66D0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рамках которого осваивается ВД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D5B0" w14:textId="77777777" w:rsidR="00EC2F46" w:rsidRPr="00D646D1" w:rsidRDefault="008E66D0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Перечень оцениваемых </w:t>
            </w:r>
          </w:p>
          <w:p w14:paraId="3E485538" w14:textId="70DA6C2B" w:rsidR="008E66D0" w:rsidRPr="00D646D1" w:rsidRDefault="00EC2F46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</w:t>
            </w:r>
          </w:p>
        </w:tc>
      </w:tr>
      <w:tr w:rsidR="008E66D0" w:rsidRPr="00D646D1" w14:paraId="7C667647" w14:textId="77FA2A58" w:rsidTr="00496A17">
        <w:trPr>
          <w:trHeight w:val="236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861A" w14:textId="77777777" w:rsidR="008E66D0" w:rsidRPr="00D646D1" w:rsidRDefault="008E66D0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82B7" w14:textId="77777777" w:rsidR="008E66D0" w:rsidRPr="00D646D1" w:rsidRDefault="008E66D0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6C7A" w14:textId="62C5B85C" w:rsidR="008E66D0" w:rsidRPr="00D646D1" w:rsidRDefault="00EC2F46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8E66D0" w:rsidRPr="00D646D1" w14:paraId="4D5E69E8" w14:textId="10495D90" w:rsidTr="00046B5D">
        <w:trPr>
          <w:trHeight w:val="388"/>
        </w:trPr>
        <w:tc>
          <w:tcPr>
            <w:tcW w:w="10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71D99" w14:textId="35411873" w:rsidR="008E66D0" w:rsidRPr="00D646D1" w:rsidRDefault="008E66D0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соответствии с ФГОС СПО</w:t>
            </w:r>
          </w:p>
        </w:tc>
      </w:tr>
      <w:tr w:rsidR="008E66D0" w:rsidRPr="00D646D1" w14:paraId="76246BC0" w14:textId="655770F0" w:rsidTr="00496A17">
        <w:trPr>
          <w:trHeight w:val="236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D209" w14:textId="4210CD47" w:rsidR="008E66D0" w:rsidRPr="00496A17" w:rsidRDefault="00496A17" w:rsidP="00496A17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496A17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Выполнение сборки, монтажа и демонтажа электронных устройств и систем в соответствии с технической документацией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6B33" w14:textId="334339FA" w:rsidR="008E66D0" w:rsidRPr="00D646D1" w:rsidRDefault="008E66D0" w:rsidP="00A74D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ПМ 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  <w:r w:rsidR="00496A17" w:rsidRPr="00496A1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Выполнение сборки, монтажа и демонтажа электронных устройств и систем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7F91" w14:textId="4BB3573D" w:rsidR="00496A17" w:rsidRPr="00496A17" w:rsidRDefault="00496A17" w:rsidP="00496A17">
            <w:pPr>
              <w:shd w:val="clear" w:color="auto" w:fill="FFFFFF"/>
              <w:suppressAutoHyphens w:val="0"/>
              <w:spacing w:after="0" w:line="240" w:lineRule="auto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 1.2</w:t>
            </w:r>
            <w:r w:rsidRPr="00496A17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Осуществлять</w:t>
            </w:r>
            <w:r w:rsidRPr="00496A17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сборку, монтаж</w:t>
            </w:r>
            <w:r w:rsidRPr="00496A17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 демонтаж</w:t>
            </w:r>
            <w:r w:rsidRPr="00496A17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элементов</w:t>
            </w:r>
          </w:p>
          <w:p w14:paraId="07236A1A" w14:textId="2548CCC3" w:rsidR="00496A17" w:rsidRPr="00496A17" w:rsidRDefault="00496A17" w:rsidP="00496A17">
            <w:pPr>
              <w:shd w:val="clear" w:color="auto" w:fill="FFFFFF"/>
              <w:suppressAutoHyphens w:val="0"/>
              <w:spacing w:after="0" w:line="240" w:lineRule="auto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электронных блоков,</w:t>
            </w:r>
            <w:r w:rsidRPr="00496A17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устройств и систем</w:t>
            </w:r>
            <w:r w:rsidRPr="00496A17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различного типа</w:t>
            </w:r>
          </w:p>
          <w:p w14:paraId="669498C7" w14:textId="2C30C85C" w:rsidR="008E66D0" w:rsidRPr="00D646D1" w:rsidRDefault="008E66D0" w:rsidP="00A74DD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8E66D0" w:rsidRPr="00D646D1" w14:paraId="6390652F" w14:textId="6DB5F237" w:rsidTr="00496A17">
        <w:trPr>
          <w:trHeight w:val="236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97FD" w14:textId="3199BA42" w:rsidR="008E66D0" w:rsidRPr="00D646D1" w:rsidRDefault="00496A17" w:rsidP="00496A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проектирования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электронных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 и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ACD6" w14:textId="758DA8D0" w:rsidR="008E66D0" w:rsidRPr="00496A17" w:rsidRDefault="00496A17" w:rsidP="00A74D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ПМ 02 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электронных устройств и систем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5B5" w14:textId="18767C1A" w:rsidR="008E66D0" w:rsidRPr="00496A17" w:rsidRDefault="00496A17" w:rsidP="00496A17">
            <w:pPr>
              <w:shd w:val="clear" w:color="auto" w:fill="FFFFFF"/>
              <w:suppressAutoHyphens w:val="0"/>
              <w:spacing w:after="0" w:line="240" w:lineRule="auto"/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</w:pP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 2.1. Составлять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электрические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схемы, проводить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расчеты и анализ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параметров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электронных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lastRenderedPageBreak/>
              <w:t>блоков,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устройств и систем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различного типа с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применением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специализированного программного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обеспечения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 соответствии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 техническим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заданием</w:t>
            </w:r>
          </w:p>
        </w:tc>
      </w:tr>
      <w:tr w:rsidR="00496A17" w:rsidRPr="00D646D1" w14:paraId="0B30A306" w14:textId="1E25892B" w:rsidTr="00496A17">
        <w:trPr>
          <w:trHeight w:val="236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94F1" w14:textId="73606418" w:rsidR="00496A17" w:rsidRPr="00D646D1" w:rsidRDefault="00496A17" w:rsidP="00496A1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проектирования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электронных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 и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A55D" w14:textId="53ECD744" w:rsidR="00496A17" w:rsidRPr="00D646D1" w:rsidRDefault="00496A17" w:rsidP="00496A1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ПМ 02 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электронных устройств и систем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E634" w14:textId="7157890B" w:rsidR="00496A17" w:rsidRPr="00496A17" w:rsidRDefault="00496A17" w:rsidP="00496A17">
            <w:pPr>
              <w:shd w:val="clear" w:color="auto" w:fill="FFFFFF"/>
              <w:suppressAutoHyphens w:val="0"/>
              <w:spacing w:after="0" w:line="240" w:lineRule="auto"/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</w:pP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 2.2. Выполнять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проектирование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электрических схем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 печатных плат с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использованием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компьютерного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моделирования</w:t>
            </w:r>
          </w:p>
        </w:tc>
      </w:tr>
      <w:tr w:rsidR="008E66D0" w:rsidRPr="00D646D1" w14:paraId="62E730DA" w14:textId="608B197A" w:rsidTr="00496A17">
        <w:trPr>
          <w:trHeight w:val="236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E688" w14:textId="3EB2F90C" w:rsidR="008E66D0" w:rsidRPr="00496A17" w:rsidRDefault="00496A17" w:rsidP="00496A17">
            <w:pPr>
              <w:shd w:val="clear" w:color="auto" w:fill="FFFFFF"/>
              <w:suppressAutoHyphens w:val="0"/>
              <w:spacing w:after="0" w:line="240" w:lineRule="auto"/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</w:pP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Выполнение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настройки,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регулировки,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диагностики,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ремонта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 испытаний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параметров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электронных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устройств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 систем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различного типа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E8F1" w14:textId="5BF3C738" w:rsidR="008E66D0" w:rsidRPr="00D646D1" w:rsidRDefault="00496A17" w:rsidP="00A74DD9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ПМ 03 </w:t>
            </w:r>
            <w:r w:rsidRPr="00496A17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настройки, регулировки, диагностики, ремонта и испытаний электронных устройств и систем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4D30" w14:textId="230C2BFF" w:rsidR="008E66D0" w:rsidRPr="00D44B15" w:rsidRDefault="00496A17" w:rsidP="00496A17">
            <w:pPr>
              <w:shd w:val="clear" w:color="auto" w:fill="FFFFFF"/>
              <w:suppressAutoHyphens w:val="0"/>
              <w:spacing w:after="0" w:line="240" w:lineRule="auto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 3.3.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Осуществлять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настройку,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регулировку,</w:t>
            </w:r>
            <w:r w:rsidR="00D44B15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техническое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обслуживание</w:t>
            </w:r>
            <w:r w:rsidR="00D44B15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 ремонт</w:t>
            </w:r>
            <w:r w:rsidR="00D44B15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электронных</w:t>
            </w:r>
            <w:r w:rsidR="00D44B15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устройств и систем</w:t>
            </w:r>
            <w:r w:rsidR="00D44B15"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496A17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различного типа</w:t>
            </w:r>
          </w:p>
        </w:tc>
      </w:tr>
      <w:tr w:rsidR="008E66D0" w:rsidRPr="00D646D1" w14:paraId="5DCED137" w14:textId="3D670B8C" w:rsidTr="00496A17">
        <w:trPr>
          <w:trHeight w:val="236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0A17" w14:textId="1D576CE1" w:rsidR="008E66D0" w:rsidRPr="00D44B15" w:rsidRDefault="00D44B15" w:rsidP="00D44B15">
            <w:pPr>
              <w:shd w:val="clear" w:color="auto" w:fill="FFFFFF"/>
              <w:suppressAutoHyphens w:val="0"/>
              <w:spacing w:after="0" w:line="240" w:lineRule="auto"/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Программирова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ние встраиваемых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систем с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использованием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интегрированных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сред разработки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E799" w14:textId="3B96289D" w:rsidR="008E66D0" w:rsidRPr="00D646D1" w:rsidRDefault="00D44B15" w:rsidP="00A74DD9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ПМ 04 </w:t>
            </w:r>
            <w:r w:rsidRPr="00D44B15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 встраиваемых систем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2BCEC" w14:textId="58D049C8" w:rsidR="008E66D0" w:rsidRPr="00D44B15" w:rsidRDefault="00D44B15" w:rsidP="00D44B15">
            <w:pPr>
              <w:shd w:val="clear" w:color="auto" w:fill="FFFFFF"/>
              <w:suppressAutoHyphens w:val="0"/>
              <w:spacing w:after="0" w:line="240" w:lineRule="auto"/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</w:pP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 4.2.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Проектировать и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программировать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встраиваемые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системы и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интерфейсы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оборудования с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использованием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языков</w:t>
            </w:r>
            <w:r>
              <w:rPr>
                <w:rFonts w:asciiTheme="minorHAnsi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44B1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программирования</w:t>
            </w:r>
          </w:p>
        </w:tc>
      </w:tr>
    </w:tbl>
    <w:p w14:paraId="259D21BC" w14:textId="77777777" w:rsidR="00BA26D0" w:rsidRPr="00A74DD9" w:rsidRDefault="00BA26D0" w:rsidP="00A74DD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0CBD54F" w14:textId="09135EB3" w:rsidR="007E3F03" w:rsidRPr="00D15A20" w:rsidRDefault="00D15A20" w:rsidP="00D15A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15A20">
        <w:rPr>
          <w:rFonts w:ascii="Times New Roman" w:hAnsi="Times New Roman"/>
          <w:sz w:val="24"/>
          <w:szCs w:val="24"/>
        </w:rPr>
        <w:t>Умения и навыки (практический опыт), рекомендуемые для включения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5A20">
        <w:rPr>
          <w:rFonts w:ascii="Times New Roman" w:hAnsi="Times New Roman"/>
          <w:sz w:val="24"/>
          <w:szCs w:val="24"/>
        </w:rPr>
        <w:t>в содержание КОД</w:t>
      </w:r>
      <w:r>
        <w:rPr>
          <w:rFonts w:ascii="Times New Roman" w:hAnsi="Times New Roman"/>
          <w:sz w:val="24"/>
          <w:szCs w:val="24"/>
        </w:rPr>
        <w:t xml:space="preserve"> определяются в соответствии с разделом 4 ПОП-П.</w:t>
      </w:r>
    </w:p>
    <w:p w14:paraId="3214E8DF" w14:textId="77777777" w:rsidR="007E3F03" w:rsidRDefault="007E3F03" w:rsidP="00A74DD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21703406" w14:textId="4205281A" w:rsidR="007120D5" w:rsidRPr="00D646D1" w:rsidRDefault="001272D2" w:rsidP="00D646D1">
      <w:pPr>
        <w:pStyle w:val="affb"/>
        <w:numPr>
          <w:ilvl w:val="1"/>
          <w:numId w:val="4"/>
        </w:numPr>
        <w:spacing w:before="0" w:after="0"/>
        <w:ind w:left="0" w:firstLine="567"/>
        <w:jc w:val="both"/>
        <w:rPr>
          <w:b/>
        </w:rPr>
      </w:pPr>
      <w:proofErr w:type="spellStart"/>
      <w:r w:rsidRPr="00D646D1">
        <w:rPr>
          <w:b/>
        </w:rPr>
        <w:t>Т</w:t>
      </w:r>
      <w:r w:rsidR="007120D5" w:rsidRPr="00D646D1">
        <w:rPr>
          <w:b/>
        </w:rPr>
        <w:t>ребования</w:t>
      </w:r>
      <w:proofErr w:type="spellEnd"/>
      <w:r w:rsidR="007120D5" w:rsidRPr="00D646D1">
        <w:rPr>
          <w:b/>
        </w:rPr>
        <w:t xml:space="preserve"> к </w:t>
      </w:r>
      <w:proofErr w:type="spellStart"/>
      <w:r w:rsidR="007120D5" w:rsidRPr="00D646D1">
        <w:rPr>
          <w:b/>
        </w:rPr>
        <w:t>оцениванию</w:t>
      </w:r>
      <w:proofErr w:type="spellEnd"/>
    </w:p>
    <w:tbl>
      <w:tblPr>
        <w:tblStyle w:val="affffff1"/>
        <w:tblW w:w="10306" w:type="dxa"/>
        <w:tblInd w:w="-5" w:type="dxa"/>
        <w:tblLook w:val="04A0" w:firstRow="1" w:lastRow="0" w:firstColumn="1" w:lastColumn="0" w:noHBand="0" w:noVBand="1"/>
      </w:tblPr>
      <w:tblGrid>
        <w:gridCol w:w="7076"/>
        <w:gridCol w:w="3230"/>
      </w:tblGrid>
      <w:tr w:rsidR="007120D5" w:rsidRPr="00D646D1" w14:paraId="558367A8" w14:textId="77777777" w:rsidTr="00046B5D">
        <w:trPr>
          <w:trHeight w:val="388"/>
        </w:trPr>
        <w:tc>
          <w:tcPr>
            <w:tcW w:w="7076" w:type="dxa"/>
            <w:vAlign w:val="bottom"/>
          </w:tcPr>
          <w:p w14:paraId="688881D9" w14:textId="77777777" w:rsidR="007120D5" w:rsidRPr="00D646D1" w:rsidRDefault="007120D5" w:rsidP="00A74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sz w:val="24"/>
                <w:szCs w:val="24"/>
              </w:rPr>
              <w:t>Максимально возможное количество баллов</w:t>
            </w:r>
          </w:p>
        </w:tc>
        <w:tc>
          <w:tcPr>
            <w:tcW w:w="3230" w:type="dxa"/>
            <w:vAlign w:val="bottom"/>
          </w:tcPr>
          <w:p w14:paraId="57EA6076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2A0A970" w14:textId="77777777" w:rsidR="0025093F" w:rsidRPr="00D646D1" w:rsidRDefault="0025093F" w:rsidP="00A74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3" w:name="_Toc96294977"/>
    </w:p>
    <w:p w14:paraId="4A8F53C0" w14:textId="3529036F" w:rsidR="007120D5" w:rsidRPr="00D646D1" w:rsidRDefault="007120D5" w:rsidP="00A74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46D1">
        <w:rPr>
          <w:rFonts w:ascii="Times New Roman" w:hAnsi="Times New Roman"/>
          <w:b/>
          <w:sz w:val="24"/>
          <w:szCs w:val="24"/>
        </w:rPr>
        <w:t xml:space="preserve">Рекомендуемая схема перевода результатов демонстрационного экзамена </w:t>
      </w:r>
      <w:r w:rsidR="00D646D1">
        <w:rPr>
          <w:rFonts w:ascii="Times New Roman" w:hAnsi="Times New Roman"/>
          <w:b/>
          <w:sz w:val="24"/>
          <w:szCs w:val="24"/>
        </w:rPr>
        <w:br/>
      </w:r>
      <w:r w:rsidRPr="00D646D1">
        <w:rPr>
          <w:rFonts w:ascii="Times New Roman" w:hAnsi="Times New Roman"/>
          <w:b/>
          <w:sz w:val="24"/>
          <w:szCs w:val="24"/>
        </w:rPr>
        <w:t>из стобалльной шкалы в пятибалльную</w:t>
      </w:r>
      <w:bookmarkEnd w:id="3"/>
    </w:p>
    <w:tbl>
      <w:tblPr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417"/>
        <w:gridCol w:w="1708"/>
        <w:gridCol w:w="1855"/>
        <w:gridCol w:w="1617"/>
        <w:gridCol w:w="1720"/>
      </w:tblGrid>
      <w:tr w:rsidR="007120D5" w:rsidRPr="00D646D1" w14:paraId="2206C561" w14:textId="77777777" w:rsidTr="00046B5D">
        <w:trPr>
          <w:trHeight w:val="308"/>
        </w:trPr>
        <w:tc>
          <w:tcPr>
            <w:tcW w:w="3417" w:type="dxa"/>
            <w:vAlign w:val="center"/>
          </w:tcPr>
          <w:p w14:paraId="778CC7A3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 xml:space="preserve"> (пятибалльная шкала)</w:t>
            </w:r>
          </w:p>
        </w:tc>
        <w:tc>
          <w:tcPr>
            <w:tcW w:w="1708" w:type="dxa"/>
            <w:vAlign w:val="center"/>
          </w:tcPr>
          <w:p w14:paraId="6ED39EB7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855" w:type="dxa"/>
            <w:vAlign w:val="center"/>
          </w:tcPr>
          <w:p w14:paraId="477CBEE7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617" w:type="dxa"/>
            <w:vAlign w:val="center"/>
          </w:tcPr>
          <w:p w14:paraId="17B47777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720" w:type="dxa"/>
            <w:vAlign w:val="center"/>
          </w:tcPr>
          <w:p w14:paraId="0157D804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«5»</w:t>
            </w:r>
          </w:p>
        </w:tc>
      </w:tr>
      <w:tr w:rsidR="007120D5" w:rsidRPr="00D646D1" w14:paraId="483A40A3" w14:textId="77777777" w:rsidTr="00046B5D">
        <w:trPr>
          <w:trHeight w:val="950"/>
        </w:trPr>
        <w:tc>
          <w:tcPr>
            <w:tcW w:w="3417" w:type="dxa"/>
            <w:vAlign w:val="center"/>
          </w:tcPr>
          <w:p w14:paraId="05E435AA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 в баллах (стобалльная шкала)</w:t>
            </w:r>
          </w:p>
        </w:tc>
        <w:tc>
          <w:tcPr>
            <w:tcW w:w="1708" w:type="dxa"/>
            <w:vAlign w:val="center"/>
          </w:tcPr>
          <w:p w14:paraId="1EEB6CF6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0,00 – </w:t>
            </w:r>
          </w:p>
          <w:p w14:paraId="48BFE7AB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>19,99</w:t>
            </w:r>
          </w:p>
        </w:tc>
        <w:tc>
          <w:tcPr>
            <w:tcW w:w="1855" w:type="dxa"/>
            <w:vAlign w:val="center"/>
          </w:tcPr>
          <w:p w14:paraId="05275DD9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20,00 – </w:t>
            </w:r>
          </w:p>
          <w:p w14:paraId="5247EF53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>39,99</w:t>
            </w:r>
          </w:p>
        </w:tc>
        <w:tc>
          <w:tcPr>
            <w:tcW w:w="1617" w:type="dxa"/>
            <w:vAlign w:val="center"/>
          </w:tcPr>
          <w:p w14:paraId="2CB52469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>40,00 –</w:t>
            </w:r>
          </w:p>
          <w:p w14:paraId="3C42A124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>69,99</w:t>
            </w:r>
          </w:p>
        </w:tc>
        <w:tc>
          <w:tcPr>
            <w:tcW w:w="1720" w:type="dxa"/>
            <w:vAlign w:val="center"/>
          </w:tcPr>
          <w:p w14:paraId="632CC97A" w14:textId="77777777" w:rsidR="007120D5" w:rsidRPr="00D646D1" w:rsidRDefault="007120D5" w:rsidP="00A74D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46D1">
              <w:rPr>
                <w:rFonts w:ascii="Times New Roman" w:hAnsi="Times New Roman"/>
                <w:color w:val="000000"/>
                <w:sz w:val="24"/>
                <w:szCs w:val="24"/>
              </w:rPr>
              <w:t>70,00 - 100,00</w:t>
            </w:r>
          </w:p>
        </w:tc>
      </w:tr>
    </w:tbl>
    <w:p w14:paraId="7DCE7598" w14:textId="77777777" w:rsidR="007120D5" w:rsidRPr="00D646D1" w:rsidRDefault="007120D5" w:rsidP="00A74DD9">
      <w:pPr>
        <w:pStyle w:val="affb"/>
        <w:spacing w:before="0" w:after="0"/>
        <w:ind w:left="0" w:firstLine="709"/>
        <w:jc w:val="both"/>
        <w:rPr>
          <w:rFonts w:eastAsiaTheme="minorHAnsi"/>
          <w:highlight w:val="yellow"/>
          <w:lang w:val="ru-RU" w:eastAsia="en-US"/>
        </w:rPr>
      </w:pPr>
    </w:p>
    <w:p w14:paraId="420D8C6B" w14:textId="220FE8FE" w:rsidR="007120D5" w:rsidRPr="00D646D1" w:rsidRDefault="004B773A" w:rsidP="00D646D1">
      <w:pPr>
        <w:pStyle w:val="affb"/>
        <w:numPr>
          <w:ilvl w:val="1"/>
          <w:numId w:val="4"/>
        </w:numPr>
        <w:spacing w:before="0" w:after="0"/>
        <w:ind w:left="0" w:firstLine="709"/>
        <w:jc w:val="both"/>
        <w:rPr>
          <w:rFonts w:eastAsiaTheme="minorHAnsi"/>
          <w:b/>
          <w:lang w:val="ru-RU" w:eastAsia="en-US"/>
        </w:rPr>
      </w:pPr>
      <w:r w:rsidRPr="00D646D1">
        <w:rPr>
          <w:rFonts w:eastAsiaTheme="minorHAnsi"/>
          <w:b/>
          <w:lang w:val="ru-RU" w:eastAsia="en-US"/>
        </w:rPr>
        <w:t xml:space="preserve"> </w:t>
      </w:r>
      <w:r w:rsidR="002F77A5" w:rsidRPr="00D646D1">
        <w:rPr>
          <w:rFonts w:eastAsiaTheme="minorHAnsi"/>
          <w:b/>
          <w:lang w:val="ru-RU" w:eastAsia="en-US"/>
        </w:rPr>
        <w:t xml:space="preserve">Учет в КОД условий для </w:t>
      </w:r>
      <w:r w:rsidRPr="00D646D1">
        <w:rPr>
          <w:rFonts w:eastAsiaTheme="minorHAnsi"/>
          <w:b/>
          <w:lang w:val="ru-RU" w:eastAsia="en-US"/>
        </w:rPr>
        <w:t xml:space="preserve">лиц с ограниченными возможностями здоровья </w:t>
      </w:r>
      <w:r w:rsidR="00046B5D">
        <w:rPr>
          <w:rFonts w:eastAsiaTheme="minorHAnsi"/>
          <w:b/>
          <w:lang w:val="ru-RU" w:eastAsia="en-US"/>
        </w:rPr>
        <w:br/>
      </w:r>
      <w:r w:rsidRPr="00D646D1">
        <w:rPr>
          <w:rFonts w:eastAsiaTheme="minorHAnsi"/>
          <w:b/>
          <w:lang w:val="ru-RU" w:eastAsia="en-US"/>
        </w:rPr>
        <w:t>и выпускников из числа детей-инвалидов и инвалидов</w:t>
      </w:r>
    </w:p>
    <w:p w14:paraId="1FAA8598" w14:textId="77777777" w:rsidR="004B773A" w:rsidRPr="00D646D1" w:rsidRDefault="004B773A" w:rsidP="00D646D1">
      <w:pPr>
        <w:pStyle w:val="affb"/>
        <w:spacing w:before="0" w:after="0"/>
        <w:ind w:left="0" w:firstLine="708"/>
        <w:jc w:val="both"/>
        <w:rPr>
          <w:iCs/>
          <w:lang w:val="ru-RU"/>
        </w:rPr>
      </w:pPr>
    </w:p>
    <w:p w14:paraId="1CD0AF94" w14:textId="0DB22890" w:rsidR="007120D5" w:rsidRPr="00D646D1" w:rsidRDefault="007120D5" w:rsidP="00D646D1">
      <w:pPr>
        <w:pStyle w:val="affb"/>
        <w:spacing w:before="0" w:after="0"/>
        <w:ind w:left="0" w:firstLine="708"/>
        <w:jc w:val="both"/>
        <w:rPr>
          <w:iCs/>
          <w:lang w:val="ru-RU"/>
        </w:rPr>
      </w:pPr>
      <w:r w:rsidRPr="00D646D1">
        <w:rPr>
          <w:iCs/>
          <w:lang w:val="ru-RU"/>
        </w:rPr>
        <w:t>Для выпускников из числа лиц с ограниченными возможностями здоровья</w:t>
      </w:r>
      <w:r w:rsidRPr="00D646D1">
        <w:rPr>
          <w:iCs/>
          <w:lang w:val="ru-RU"/>
        </w:rPr>
        <w:br/>
        <w:t xml:space="preserve">и выпускников из числа детей-инвалидов и инвалидов </w:t>
      </w:r>
      <w:r w:rsidR="004B773A" w:rsidRPr="00D646D1">
        <w:rPr>
          <w:iCs/>
          <w:lang w:val="ru-RU"/>
        </w:rPr>
        <w:t>в КОД учитываются</w:t>
      </w:r>
      <w:r w:rsidRPr="00D646D1">
        <w:rPr>
          <w:iCs/>
          <w:lang w:val="ru-RU"/>
        </w:rPr>
        <w:t xml:space="preserve"> </w:t>
      </w:r>
      <w:r w:rsidR="004B773A" w:rsidRPr="00D646D1">
        <w:rPr>
          <w:iCs/>
          <w:lang w:val="ru-RU"/>
        </w:rPr>
        <w:t>условия, позволяющие проводить демонстрационный экзамен</w:t>
      </w:r>
      <w:r w:rsidR="00D15A20">
        <w:rPr>
          <w:iCs/>
          <w:lang w:val="ru-RU"/>
        </w:rPr>
        <w:t xml:space="preserve"> профильного уровня</w:t>
      </w:r>
      <w:r w:rsidR="004B773A" w:rsidRPr="00D646D1">
        <w:rPr>
          <w:iCs/>
          <w:lang w:val="ru-RU"/>
        </w:rPr>
        <w:t xml:space="preserve"> </w:t>
      </w:r>
      <w:r w:rsidRPr="00D646D1">
        <w:rPr>
          <w:iCs/>
          <w:lang w:val="ru-RU"/>
        </w:rPr>
        <w:t xml:space="preserve">с учетом особенностей </w:t>
      </w:r>
      <w:r w:rsidR="004B773A" w:rsidRPr="00D646D1">
        <w:rPr>
          <w:iCs/>
          <w:lang w:val="ru-RU"/>
        </w:rPr>
        <w:t xml:space="preserve">и </w:t>
      </w:r>
      <w:r w:rsidRPr="00D646D1">
        <w:rPr>
          <w:iCs/>
          <w:lang w:val="ru-RU"/>
        </w:rPr>
        <w:t xml:space="preserve">возможностей </w:t>
      </w:r>
      <w:r w:rsidR="004B773A" w:rsidRPr="00D646D1">
        <w:rPr>
          <w:iCs/>
          <w:lang w:val="ru-RU"/>
        </w:rPr>
        <w:t>такой категории лиц</w:t>
      </w:r>
      <w:r w:rsidRPr="00D646D1">
        <w:rPr>
          <w:iCs/>
          <w:lang w:val="ru-RU"/>
        </w:rPr>
        <w:t>.</w:t>
      </w:r>
    </w:p>
    <w:p w14:paraId="5B42DF7E" w14:textId="77777777" w:rsidR="00CB751A" w:rsidRDefault="00CB75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b/>
        </w:rPr>
        <w:br w:type="page"/>
      </w:r>
    </w:p>
    <w:p w14:paraId="051DBBCB" w14:textId="77777777" w:rsidR="00990BFA" w:rsidRPr="00E75409" w:rsidRDefault="00043A15" w:rsidP="00990BFA">
      <w:pPr>
        <w:pStyle w:val="affb"/>
        <w:numPr>
          <w:ilvl w:val="0"/>
          <w:numId w:val="19"/>
        </w:numPr>
        <w:spacing w:before="0" w:after="0"/>
        <w:contextualSpacing/>
        <w:jc w:val="both"/>
        <w:rPr>
          <w:b/>
          <w:lang w:val="ru-RU"/>
        </w:rPr>
      </w:pPr>
      <w:r>
        <w:rPr>
          <w:b/>
          <w:lang w:val="ru-RU"/>
        </w:rPr>
        <w:lastRenderedPageBreak/>
        <w:t xml:space="preserve">3.ОРГАНИЗАЦИЯ И ПРОВЕДЕНИЕ ЗАЩИТЫ </w:t>
      </w:r>
      <w:r w:rsidR="00990BFA">
        <w:rPr>
          <w:b/>
          <w:lang w:val="ru-RU"/>
        </w:rPr>
        <w:t xml:space="preserve">ВЫПУСКНОЙ КВАЛИФИКАЦИОННОЙ РАБОТЫ </w:t>
      </w:r>
      <w:r w:rsidR="00990BFA" w:rsidRPr="00AB2BA8">
        <w:rPr>
          <w:b/>
          <w:lang w:val="ru-RU"/>
        </w:rPr>
        <w:t>(дипломного проекта)</w:t>
      </w:r>
    </w:p>
    <w:p w14:paraId="4C6B654B" w14:textId="738D1135" w:rsidR="00043A15" w:rsidRDefault="00043A15" w:rsidP="00990BFA">
      <w:pPr>
        <w:pStyle w:val="affb"/>
        <w:spacing w:before="0" w:after="0"/>
        <w:ind w:left="709"/>
        <w:rPr>
          <w:i/>
          <w:lang w:val="ru-RU"/>
        </w:rPr>
      </w:pPr>
      <w:r>
        <w:rPr>
          <w:lang w:val="ru-RU"/>
        </w:rPr>
        <w:t xml:space="preserve">Программа организации проведения </w:t>
      </w:r>
      <w:r w:rsidR="006F66BA">
        <w:rPr>
          <w:lang w:val="ru-RU"/>
        </w:rPr>
        <w:t xml:space="preserve">защиты </w:t>
      </w:r>
      <w:r w:rsidR="006F66BA">
        <w:rPr>
          <w:iCs/>
          <w:lang w:val="ru-RU"/>
        </w:rPr>
        <w:t>выпускной</w:t>
      </w:r>
      <w:r w:rsidR="00990BFA">
        <w:rPr>
          <w:iCs/>
          <w:lang w:val="ru-RU"/>
        </w:rPr>
        <w:t xml:space="preserve"> квалификационной работы-ВКР</w:t>
      </w:r>
      <w:r w:rsidR="00990BFA" w:rsidRPr="00990BFA">
        <w:rPr>
          <w:iCs/>
          <w:lang w:val="ru-RU"/>
        </w:rPr>
        <w:t xml:space="preserve"> (дипломного проекта</w:t>
      </w:r>
      <w:r w:rsidR="006F66BA" w:rsidRPr="00990BFA">
        <w:rPr>
          <w:iCs/>
          <w:lang w:val="ru-RU"/>
        </w:rPr>
        <w:t>)</w:t>
      </w:r>
      <w:r w:rsidR="006F66BA">
        <w:rPr>
          <w:iCs/>
          <w:lang w:val="ru-RU"/>
        </w:rPr>
        <w:t>,</w:t>
      </w:r>
      <w:r w:rsidR="006F66BA">
        <w:rPr>
          <w:lang w:val="ru-RU"/>
        </w:rPr>
        <w:t xml:space="preserve"> как</w:t>
      </w:r>
      <w:r>
        <w:rPr>
          <w:lang w:val="ru-RU"/>
        </w:rPr>
        <w:t xml:space="preserve"> формы ГИА должна включать общие положения, примерную тематику, структуру и содержание дипломно</w:t>
      </w:r>
      <w:r w:rsidR="00990BFA">
        <w:rPr>
          <w:lang w:val="ru-RU"/>
        </w:rPr>
        <w:t>го проекта</w:t>
      </w:r>
      <w:r>
        <w:rPr>
          <w:lang w:val="ru-RU"/>
        </w:rPr>
        <w:t>, порядок оценки результатов дипломной работы.</w:t>
      </w:r>
    </w:p>
    <w:p w14:paraId="4F19C589" w14:textId="77777777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i/>
          <w:lang w:val="ru-RU"/>
        </w:rPr>
      </w:pPr>
      <w:r>
        <w:rPr>
          <w:lang w:val="ru-RU"/>
        </w:rPr>
        <w:t xml:space="preserve">3.1 Общие положения </w:t>
      </w:r>
    </w:p>
    <w:p w14:paraId="2ABC0A10" w14:textId="5FD22C75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iCs/>
          <w:highlight w:val="yellow"/>
          <w:lang w:val="ru-RU"/>
        </w:rPr>
      </w:pPr>
      <w:r>
        <w:rPr>
          <w:iCs/>
          <w:lang w:val="ru-RU"/>
        </w:rPr>
        <w:t>Дипломн</w:t>
      </w:r>
      <w:r w:rsidR="00990BFA">
        <w:rPr>
          <w:iCs/>
          <w:lang w:val="ru-RU"/>
        </w:rPr>
        <w:t>ый проект</w:t>
      </w:r>
      <w:r>
        <w:rPr>
          <w:iCs/>
          <w:lang w:val="ru-RU"/>
        </w:rPr>
        <w:t xml:space="preserve"> напр</w:t>
      </w:r>
      <w:r w:rsidR="00990BFA">
        <w:rPr>
          <w:iCs/>
          <w:lang w:val="ru-RU"/>
        </w:rPr>
        <w:t>авлен</w:t>
      </w:r>
      <w:r>
        <w:rPr>
          <w:iCs/>
          <w:lang w:val="ru-RU"/>
        </w:rPr>
        <w:t xml:space="preserve">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Дипломная работа предполагает самостоятельную подготовку (написание) выпускником работы,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0ADAD3DE" w14:textId="1DFA61B9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lang w:val="ru-RU"/>
        </w:rPr>
      </w:pPr>
      <w:r>
        <w:rPr>
          <w:rFonts w:eastAsiaTheme="minorHAnsi"/>
          <w:lang w:val="ru-RU" w:eastAsia="en-US"/>
        </w:rPr>
        <w:t xml:space="preserve">Тематика </w:t>
      </w:r>
      <w:r>
        <w:rPr>
          <w:iCs/>
          <w:lang w:val="ru-RU"/>
        </w:rPr>
        <w:t xml:space="preserve">дипломных </w:t>
      </w:r>
      <w:r w:rsidR="006F66BA">
        <w:rPr>
          <w:iCs/>
          <w:lang w:val="ru-RU"/>
        </w:rPr>
        <w:t>проектов определяется</w:t>
      </w:r>
      <w:r>
        <w:rPr>
          <w:rFonts w:eastAsiaTheme="minorHAnsi"/>
          <w:lang w:val="ru-RU" w:eastAsia="en-US"/>
        </w:rPr>
        <w:t xml:space="preserve"> образовательной организацией. Выпускнику предоставляется право выбора темы </w:t>
      </w:r>
      <w:r>
        <w:rPr>
          <w:iCs/>
          <w:lang w:val="ru-RU"/>
        </w:rPr>
        <w:t>дипломно</w:t>
      </w:r>
      <w:r w:rsidR="00990BFA">
        <w:rPr>
          <w:iCs/>
          <w:lang w:val="ru-RU"/>
        </w:rPr>
        <w:t>го проекта</w:t>
      </w:r>
      <w:r>
        <w:rPr>
          <w:iCs/>
          <w:lang w:val="ru-RU"/>
        </w:rPr>
        <w:t xml:space="preserve"> </w:t>
      </w:r>
      <w:r>
        <w:rPr>
          <w:rFonts w:eastAsiaTheme="minorHAnsi"/>
          <w:lang w:val="ru-RU" w:eastAsia="en-US"/>
        </w:rPr>
        <w:t xml:space="preserve">в том числе предложения своей темы с необходимым обоснованием целесообразности ее разработки для практического применения. Тема </w:t>
      </w:r>
      <w:r>
        <w:rPr>
          <w:iCs/>
          <w:lang w:val="ru-RU"/>
        </w:rPr>
        <w:t>дипломно</w:t>
      </w:r>
      <w:r w:rsidR="00990BFA">
        <w:rPr>
          <w:iCs/>
          <w:lang w:val="ru-RU"/>
        </w:rPr>
        <w:t>го проекта</w:t>
      </w:r>
      <w:r>
        <w:rPr>
          <w:iCs/>
          <w:lang w:val="ru-RU"/>
        </w:rPr>
        <w:t xml:space="preserve"> </w:t>
      </w:r>
      <w:r>
        <w:rPr>
          <w:rFonts w:eastAsiaTheme="minorHAnsi"/>
          <w:lang w:val="ru-RU" w:eastAsia="en-US"/>
        </w:rPr>
        <w:t>должна соответствовать содержанию одного или нескольких профессиональных модулей, входящих в образовательную программу среднего профессионального образования.</w:t>
      </w:r>
    </w:p>
    <w:p w14:paraId="07FEAD24" w14:textId="44C484AC" w:rsidR="00043A15" w:rsidRDefault="00043A15" w:rsidP="00043A15">
      <w:pPr>
        <w:pStyle w:val="affb"/>
        <w:spacing w:before="0" w:after="0"/>
        <w:ind w:left="0" w:firstLine="709"/>
        <w:jc w:val="both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 xml:space="preserve">Для подготовки </w:t>
      </w:r>
      <w:r>
        <w:rPr>
          <w:iCs/>
          <w:lang w:val="ru-RU"/>
        </w:rPr>
        <w:t>дипломно</w:t>
      </w:r>
      <w:r w:rsidR="00990BFA">
        <w:rPr>
          <w:iCs/>
          <w:lang w:val="ru-RU"/>
        </w:rPr>
        <w:t xml:space="preserve">го проекта </w:t>
      </w:r>
      <w:r>
        <w:rPr>
          <w:rFonts w:eastAsiaTheme="minorHAnsi"/>
          <w:lang w:val="ru-RU" w:eastAsia="en-US"/>
        </w:rPr>
        <w:t xml:space="preserve">выпускнику назначается руководитель </w:t>
      </w:r>
      <w:r>
        <w:rPr>
          <w:rFonts w:eastAsiaTheme="minorHAnsi"/>
          <w:lang w:val="ru-RU" w:eastAsia="en-US"/>
        </w:rPr>
        <w:br/>
        <w:t>и при необходимости консультанты, оказывающие выпускнику методическую поддержку.</w:t>
      </w:r>
    </w:p>
    <w:p w14:paraId="5044E81D" w14:textId="2976DBC9" w:rsidR="00043A15" w:rsidRDefault="00043A15" w:rsidP="00043A15">
      <w:pPr>
        <w:pStyle w:val="affb"/>
        <w:spacing w:before="0" w:after="0"/>
        <w:ind w:left="0" w:firstLine="709"/>
        <w:jc w:val="both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 xml:space="preserve">Закрепление за выпускниками тем дипломных </w:t>
      </w:r>
      <w:r w:rsidR="00990BFA">
        <w:rPr>
          <w:rFonts w:eastAsiaTheme="minorHAnsi"/>
          <w:lang w:val="ru-RU" w:eastAsia="en-US"/>
        </w:rPr>
        <w:t>проектов</w:t>
      </w:r>
      <w:r>
        <w:rPr>
          <w:rFonts w:eastAsiaTheme="minorHAnsi"/>
          <w:lang w:val="ru-RU" w:eastAsia="en-US"/>
        </w:rPr>
        <w:t>, назначение руководителей и консультантов осуществляется распорядительным актом образовательной организации.</w:t>
      </w:r>
    </w:p>
    <w:p w14:paraId="7E89768D" w14:textId="77777777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i/>
          <w:lang w:val="ru-RU"/>
        </w:rPr>
      </w:pPr>
    </w:p>
    <w:p w14:paraId="7A95ED24" w14:textId="306F517D" w:rsidR="00043A15" w:rsidRDefault="00290796" w:rsidP="00043A15">
      <w:pPr>
        <w:pStyle w:val="affb"/>
        <w:spacing w:before="0" w:after="0"/>
        <w:ind w:left="0" w:firstLine="709"/>
        <w:contextualSpacing/>
        <w:jc w:val="both"/>
        <w:rPr>
          <w:lang w:val="ru-RU"/>
        </w:rPr>
      </w:pPr>
      <w:r>
        <w:rPr>
          <w:lang w:val="ru-RU"/>
        </w:rPr>
        <w:t>3.2 Т</w:t>
      </w:r>
      <w:r w:rsidR="00043A15">
        <w:rPr>
          <w:lang w:val="ru-RU"/>
        </w:rPr>
        <w:t xml:space="preserve">ематика дипломных </w:t>
      </w:r>
      <w:r w:rsidR="006F66BA">
        <w:rPr>
          <w:lang w:val="ru-RU"/>
        </w:rPr>
        <w:t>проектов по</w:t>
      </w:r>
      <w:r w:rsidR="00043A15">
        <w:rPr>
          <w:lang w:val="ru-RU"/>
        </w:rPr>
        <w:t xml:space="preserve"> специальности: </w:t>
      </w:r>
    </w:p>
    <w:p w14:paraId="47C93E8F" w14:textId="03A0494E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блока управления огнями дополнительного стоп-сигнала </w:t>
      </w:r>
    </w:p>
    <w:p w14:paraId="0E71D536" w14:textId="3696320C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2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таймера-сигнализатора</w:t>
      </w:r>
    </w:p>
    <w:p w14:paraId="400D2340" w14:textId="0AAC9819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3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 xml:space="preserve">Разработка </w:t>
      </w:r>
      <w:r w:rsidR="006F66BA">
        <w:rPr>
          <w:rFonts w:ascii="Times New Roman" w:hAnsi="Times New Roman"/>
          <w:sz w:val="24"/>
          <w:szCs w:val="24"/>
        </w:rPr>
        <w:t>конструкции</w:t>
      </w:r>
      <w:r w:rsidR="006F66BA" w:rsidRPr="00AB2BA8">
        <w:rPr>
          <w:rFonts w:ascii="Times New Roman" w:hAnsi="Times New Roman"/>
          <w:sz w:val="24"/>
          <w:szCs w:val="24"/>
        </w:rPr>
        <w:t xml:space="preserve"> измерителя</w:t>
      </w:r>
      <w:r w:rsidRPr="00AB2BA8">
        <w:rPr>
          <w:rFonts w:ascii="Times New Roman" w:hAnsi="Times New Roman"/>
          <w:sz w:val="24"/>
          <w:szCs w:val="24"/>
        </w:rPr>
        <w:t xml:space="preserve"> уровня жидкости</w:t>
      </w:r>
    </w:p>
    <w:p w14:paraId="530E35A6" w14:textId="3EA751F1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4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адаптера для автосигнализации</w:t>
      </w:r>
    </w:p>
    <w:p w14:paraId="632D149E" w14:textId="682E1CD3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5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тестера транзисторов</w:t>
      </w:r>
    </w:p>
    <w:p w14:paraId="537CE024" w14:textId="52F0D9AA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6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НЧ генератора на базе DDS AD9837A</w:t>
      </w:r>
    </w:p>
    <w:p w14:paraId="78AFB0BF" w14:textId="7E77C9D6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7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акустического счетного сигнализатора</w:t>
      </w:r>
    </w:p>
    <w:p w14:paraId="071C9044" w14:textId="5E570A59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8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двухканального зарядного устройства для Ni-MH аккумуляторов.</w:t>
      </w:r>
    </w:p>
    <w:p w14:paraId="6DD7445C" w14:textId="179A97ED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9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стабилизатора </w:t>
      </w:r>
      <w:r w:rsidR="006F66BA" w:rsidRPr="00AB2BA8">
        <w:rPr>
          <w:rFonts w:ascii="Times New Roman" w:hAnsi="Times New Roman"/>
          <w:sz w:val="24"/>
          <w:szCs w:val="24"/>
        </w:rPr>
        <w:t>температуры жала</w:t>
      </w:r>
      <w:r w:rsidRPr="00AB2BA8">
        <w:rPr>
          <w:rFonts w:ascii="Times New Roman" w:hAnsi="Times New Roman"/>
          <w:sz w:val="24"/>
          <w:szCs w:val="24"/>
        </w:rPr>
        <w:t xml:space="preserve"> паяльника</w:t>
      </w:r>
    </w:p>
    <w:p w14:paraId="76667E72" w14:textId="412593AD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10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микроконтроллерного таймера</w:t>
      </w:r>
    </w:p>
    <w:p w14:paraId="550DD386" w14:textId="4B971FE0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11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таймера для бытовой нагрузки</w:t>
      </w:r>
    </w:p>
    <w:p w14:paraId="0E789C1E" w14:textId="6BC8A0DD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12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зарядного устройства для Ni-MH аккумуляторов</w:t>
      </w:r>
    </w:p>
    <w:p w14:paraId="4409D59C" w14:textId="7211121F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13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системы автоматического полива</w:t>
      </w:r>
    </w:p>
    <w:p w14:paraId="485489AE" w14:textId="7647C799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14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</w:t>
      </w:r>
      <w:r w:rsidR="006F66BA" w:rsidRPr="00AB2BA8">
        <w:rPr>
          <w:rFonts w:ascii="Times New Roman" w:hAnsi="Times New Roman"/>
          <w:sz w:val="24"/>
          <w:szCs w:val="24"/>
        </w:rPr>
        <w:t>автомобильного блока</w:t>
      </w:r>
      <w:r w:rsidRPr="00AB2BA8">
        <w:rPr>
          <w:rFonts w:ascii="Times New Roman" w:hAnsi="Times New Roman"/>
          <w:sz w:val="24"/>
          <w:szCs w:val="24"/>
        </w:rPr>
        <w:t xml:space="preserve"> питания ноутбука</w:t>
      </w:r>
    </w:p>
    <w:p w14:paraId="6E32A10A" w14:textId="2A5F5D21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15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сигнализатора </w:t>
      </w:r>
      <w:proofErr w:type="spellStart"/>
      <w:r w:rsidRPr="00AB2BA8">
        <w:rPr>
          <w:rFonts w:ascii="Times New Roman" w:hAnsi="Times New Roman"/>
          <w:sz w:val="24"/>
          <w:szCs w:val="24"/>
        </w:rPr>
        <w:t>довзрывоопасных</w:t>
      </w:r>
      <w:proofErr w:type="spellEnd"/>
      <w:r w:rsidRPr="00AB2BA8">
        <w:rPr>
          <w:rFonts w:ascii="Times New Roman" w:hAnsi="Times New Roman"/>
          <w:sz w:val="24"/>
          <w:szCs w:val="24"/>
        </w:rPr>
        <w:t xml:space="preserve"> концентраций</w:t>
      </w:r>
    </w:p>
    <w:p w14:paraId="2758EBC1" w14:textId="24A1B6F0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16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электронного термометра</w:t>
      </w:r>
    </w:p>
    <w:p w14:paraId="19590CFA" w14:textId="2A6AD99F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17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ИК-датчика присутствия</w:t>
      </w:r>
    </w:p>
    <w:p w14:paraId="08539FB3" w14:textId="0015E16F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18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электронного импульсного реле</w:t>
      </w:r>
    </w:p>
    <w:p w14:paraId="0B225771" w14:textId="63D0B5C5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19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электронного выключателя</w:t>
      </w:r>
    </w:p>
    <w:p w14:paraId="3F81537B" w14:textId="44AC7559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20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автоматического выключателя</w:t>
      </w:r>
    </w:p>
    <w:p w14:paraId="5F6C6FD2" w14:textId="57F7EB89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21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 xml:space="preserve">Разработка </w:t>
      </w:r>
      <w:r w:rsidR="006F66BA">
        <w:rPr>
          <w:rFonts w:ascii="Times New Roman" w:hAnsi="Times New Roman"/>
          <w:sz w:val="24"/>
          <w:szCs w:val="24"/>
        </w:rPr>
        <w:t>конструкции</w:t>
      </w:r>
      <w:r w:rsidR="006F66BA" w:rsidRPr="00AB2BA8">
        <w:rPr>
          <w:rFonts w:ascii="Times New Roman" w:hAnsi="Times New Roman"/>
          <w:sz w:val="24"/>
          <w:szCs w:val="24"/>
        </w:rPr>
        <w:t xml:space="preserve"> охранного</w:t>
      </w:r>
      <w:r w:rsidRPr="00AB2BA8">
        <w:rPr>
          <w:rFonts w:ascii="Times New Roman" w:hAnsi="Times New Roman"/>
          <w:sz w:val="24"/>
          <w:szCs w:val="24"/>
        </w:rPr>
        <w:t xml:space="preserve"> устройства</w:t>
      </w:r>
    </w:p>
    <w:p w14:paraId="5E0AB8D5" w14:textId="55B4EC30" w:rsidR="00AB2BA8" w:rsidRP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22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индикатора влажности</w:t>
      </w:r>
    </w:p>
    <w:p w14:paraId="2F69A053" w14:textId="5C677F2C" w:rsidR="00CB751A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AB2BA8">
        <w:rPr>
          <w:rFonts w:ascii="Times New Roman" w:hAnsi="Times New Roman"/>
          <w:sz w:val="24"/>
          <w:szCs w:val="24"/>
        </w:rPr>
        <w:t>23</w:t>
      </w:r>
      <w:r w:rsidRPr="00AB2BA8">
        <w:rPr>
          <w:rFonts w:ascii="Times New Roman" w:hAnsi="Times New Roman"/>
          <w:sz w:val="24"/>
          <w:szCs w:val="24"/>
        </w:rPr>
        <w:tab/>
      </w:r>
      <w:r w:rsidR="007A7E3F">
        <w:rPr>
          <w:rFonts w:ascii="Times New Roman" w:hAnsi="Times New Roman"/>
          <w:sz w:val="24"/>
          <w:szCs w:val="24"/>
        </w:rPr>
        <w:t>Разработка конструкции</w:t>
      </w:r>
      <w:r w:rsidRPr="00AB2BA8">
        <w:rPr>
          <w:rFonts w:ascii="Times New Roman" w:hAnsi="Times New Roman"/>
          <w:sz w:val="24"/>
          <w:szCs w:val="24"/>
        </w:rPr>
        <w:t xml:space="preserve"> регулятора вентилятора с датчиком температуры</w:t>
      </w:r>
    </w:p>
    <w:p w14:paraId="1CF7BB42" w14:textId="77777777" w:rsidR="00AB2BA8" w:rsidRDefault="00AB2BA8" w:rsidP="00AB2BA8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</w:p>
    <w:p w14:paraId="5B7B2DEB" w14:textId="06B23426" w:rsidR="00043A15" w:rsidRDefault="00043A15" w:rsidP="00043A15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 Структура и содержание дипломно</w:t>
      </w:r>
      <w:r w:rsidR="00990BFA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990BFA">
        <w:rPr>
          <w:rFonts w:ascii="Times New Roman" w:hAnsi="Times New Roman"/>
          <w:sz w:val="24"/>
          <w:szCs w:val="24"/>
        </w:rPr>
        <w:t>проекта</w:t>
      </w:r>
    </w:p>
    <w:p w14:paraId="1F9D6963" w14:textId="5596D506" w:rsidR="00043A15" w:rsidRDefault="00990BFA" w:rsidP="00043A15">
      <w:pPr>
        <w:spacing w:after="0"/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Общая структура дипломного проекта</w:t>
      </w:r>
      <w:r w:rsidR="00043A15">
        <w:rPr>
          <w:rFonts w:ascii="Times New Roman" w:hAnsi="Times New Roman"/>
          <w:iCs/>
          <w:sz w:val="24"/>
          <w:szCs w:val="24"/>
        </w:rPr>
        <w:t xml:space="preserve"> должна содержать следующие элементы:</w:t>
      </w:r>
    </w:p>
    <w:p w14:paraId="74E0CCB5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- отзыв руководителя </w:t>
      </w:r>
    </w:p>
    <w:p w14:paraId="6F1A4279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- рецензия </w:t>
      </w:r>
    </w:p>
    <w:p w14:paraId="5D750C93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титульный лист;</w:t>
      </w:r>
    </w:p>
    <w:p w14:paraId="6E703D8A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задание на дипломную работу;</w:t>
      </w:r>
    </w:p>
    <w:p w14:paraId="62F5C4AD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содержание (оглавление);</w:t>
      </w:r>
    </w:p>
    <w:p w14:paraId="09871045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введение;</w:t>
      </w:r>
    </w:p>
    <w:p w14:paraId="1D87DE5E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основная часть;</w:t>
      </w:r>
    </w:p>
    <w:p w14:paraId="006A7194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заключение (выводы);</w:t>
      </w:r>
    </w:p>
    <w:p w14:paraId="0E93DB70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библиография (литература);</w:t>
      </w:r>
    </w:p>
    <w:p w14:paraId="595612A8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приложения.</w:t>
      </w:r>
    </w:p>
    <w:p w14:paraId="56169A7F" w14:textId="19BA4BBF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Каждый структурный элемент дипломно</w:t>
      </w:r>
      <w:r w:rsidR="00990BFA">
        <w:rPr>
          <w:iCs/>
          <w:lang w:val="ru-RU"/>
        </w:rPr>
        <w:t>го</w:t>
      </w:r>
      <w:r>
        <w:rPr>
          <w:iCs/>
          <w:lang w:val="ru-RU"/>
        </w:rPr>
        <w:t xml:space="preserve"> </w:t>
      </w:r>
      <w:r w:rsidR="00990BFA">
        <w:rPr>
          <w:iCs/>
          <w:lang w:val="ru-RU"/>
        </w:rPr>
        <w:t>проекта</w:t>
      </w:r>
      <w:r>
        <w:rPr>
          <w:iCs/>
          <w:lang w:val="ru-RU"/>
        </w:rPr>
        <w:t xml:space="preserve"> (кроме подразделов) должен начинаться с нового листа.</w:t>
      </w:r>
    </w:p>
    <w:p w14:paraId="3C31EC07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Краткая характеристика структурных элементов.</w:t>
      </w:r>
    </w:p>
    <w:p w14:paraId="6238A5FA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1.Титульный лист</w:t>
      </w:r>
    </w:p>
    <w:p w14:paraId="32445511" w14:textId="76F44E8C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Титульный лист дипломно</w:t>
      </w:r>
      <w:r w:rsidR="00990BFA">
        <w:rPr>
          <w:iCs/>
          <w:lang w:val="ru-RU"/>
        </w:rPr>
        <w:t>го</w:t>
      </w:r>
      <w:r>
        <w:rPr>
          <w:iCs/>
          <w:lang w:val="ru-RU"/>
        </w:rPr>
        <w:t xml:space="preserve"> </w:t>
      </w:r>
      <w:r w:rsidR="00990BFA">
        <w:rPr>
          <w:iCs/>
          <w:lang w:val="ru-RU"/>
        </w:rPr>
        <w:t>проекта</w:t>
      </w:r>
      <w:r>
        <w:rPr>
          <w:iCs/>
          <w:lang w:val="ru-RU"/>
        </w:rPr>
        <w:t xml:space="preserve"> оформляется по установленной форме.</w:t>
      </w:r>
    </w:p>
    <w:p w14:paraId="02804093" w14:textId="16570E45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2.Задание на дипломн</w:t>
      </w:r>
      <w:r w:rsidR="00990BFA">
        <w:rPr>
          <w:iCs/>
          <w:lang w:val="ru-RU"/>
        </w:rPr>
        <w:t>ый проект</w:t>
      </w:r>
      <w:r>
        <w:rPr>
          <w:iCs/>
          <w:lang w:val="ru-RU"/>
        </w:rPr>
        <w:t>;</w:t>
      </w:r>
    </w:p>
    <w:p w14:paraId="0D3A0140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Задание составляется после выбора и закрепления темы, а также назначения руководителя дипломной работы.</w:t>
      </w:r>
    </w:p>
    <w:p w14:paraId="054EB06C" w14:textId="086B8240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Задание на дипломн</w:t>
      </w:r>
      <w:r w:rsidR="00990BFA">
        <w:rPr>
          <w:iCs/>
          <w:lang w:val="ru-RU"/>
        </w:rPr>
        <w:t>ый проект</w:t>
      </w:r>
      <w:r>
        <w:rPr>
          <w:iCs/>
          <w:lang w:val="ru-RU"/>
        </w:rPr>
        <w:t xml:space="preserve"> оформляется руководителем совместно со студентом на специальном бланке по установленной форме. </w:t>
      </w:r>
    </w:p>
    <w:p w14:paraId="36D2E43C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3.Содержание</w:t>
      </w:r>
    </w:p>
    <w:p w14:paraId="538AA78B" w14:textId="7C3D5D40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Содержание дипломно</w:t>
      </w:r>
      <w:r w:rsidR="00990BFA">
        <w:rPr>
          <w:iCs/>
          <w:lang w:val="ru-RU"/>
        </w:rPr>
        <w:t>го</w:t>
      </w:r>
      <w:r>
        <w:rPr>
          <w:iCs/>
          <w:lang w:val="ru-RU"/>
        </w:rPr>
        <w:t xml:space="preserve"> </w:t>
      </w:r>
      <w:r w:rsidR="00990BFA">
        <w:rPr>
          <w:iCs/>
          <w:lang w:val="ru-RU"/>
        </w:rPr>
        <w:t>проекта</w:t>
      </w:r>
      <w:r>
        <w:rPr>
          <w:iCs/>
          <w:lang w:val="ru-RU"/>
        </w:rPr>
        <w:t xml:space="preserve"> включает наименование структурных элементов, в т.ч. введения, разделов и подразделов, заключения, списка использованных источников и приложений, с указанием номеров страниц, на которых размещаются эти материалы. </w:t>
      </w:r>
    </w:p>
    <w:p w14:paraId="094A58F7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4.Введение</w:t>
      </w:r>
    </w:p>
    <w:p w14:paraId="0443AA91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Введение должно содержать оценку современного состояния проблемы, решаемой в дипломной работе, основание и исходные данные для ее выполнения. </w:t>
      </w:r>
    </w:p>
    <w:p w14:paraId="32F31DF2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Введение включает: </w:t>
      </w:r>
    </w:p>
    <w:p w14:paraId="33D09944" w14:textId="341CD6F3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– обоснование темы дипломно</w:t>
      </w:r>
      <w:r w:rsidR="00990BFA">
        <w:rPr>
          <w:iCs/>
          <w:lang w:val="ru-RU"/>
        </w:rPr>
        <w:t>го</w:t>
      </w:r>
      <w:r>
        <w:rPr>
          <w:iCs/>
          <w:lang w:val="ru-RU"/>
        </w:rPr>
        <w:t xml:space="preserve"> </w:t>
      </w:r>
      <w:r w:rsidR="00990BFA">
        <w:rPr>
          <w:iCs/>
          <w:lang w:val="ru-RU"/>
        </w:rPr>
        <w:t>проекта</w:t>
      </w:r>
      <w:r>
        <w:rPr>
          <w:iCs/>
          <w:lang w:val="ru-RU"/>
        </w:rPr>
        <w:t>;</w:t>
      </w:r>
    </w:p>
    <w:p w14:paraId="6494A310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– актуальность и новизну исследования;</w:t>
      </w:r>
    </w:p>
    <w:p w14:paraId="35408317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– цель и задачи исследования;</w:t>
      </w:r>
    </w:p>
    <w:p w14:paraId="06F1E0E0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– указание объекта и предмета исследования, используемых методов анализа и литературных источников.</w:t>
      </w:r>
    </w:p>
    <w:p w14:paraId="084CAAD9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5.Основная часть</w:t>
      </w:r>
    </w:p>
    <w:p w14:paraId="00430686" w14:textId="7F892916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Основная часть </w:t>
      </w:r>
      <w:r w:rsidR="006F66BA">
        <w:rPr>
          <w:iCs/>
          <w:lang w:val="ru-RU"/>
        </w:rPr>
        <w:t>дипломного проекта</w:t>
      </w:r>
      <w:r>
        <w:rPr>
          <w:iCs/>
          <w:lang w:val="ru-RU"/>
        </w:rPr>
        <w:t xml:space="preserve"> должна содержать данные, отражающие существо, методику и основные результаты исследования. Основная часть должна включать, как правило, два-три раздела.</w:t>
      </w:r>
    </w:p>
    <w:p w14:paraId="265E054B" w14:textId="18EA344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В первом разделе (теоретическом) </w:t>
      </w:r>
      <w:r w:rsidR="00AA5FA9">
        <w:rPr>
          <w:iCs/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 xml:space="preserve">го </w:t>
      </w:r>
      <w:r w:rsidR="00AB2BA8">
        <w:rPr>
          <w:iCs/>
          <w:lang w:val="ru-RU"/>
        </w:rPr>
        <w:t>проекта</w:t>
      </w:r>
      <w:r>
        <w:rPr>
          <w:iCs/>
          <w:lang w:val="ru-RU"/>
        </w:rPr>
        <w:t xml:space="preserve"> раскрывается суть выбранной проблемы исследования. В первом разделе приводится теоретическое описание, характеристика объекта исследования. Он может содержать исторический аспект решаемой проблемы, выполняется на основе нормативных документов и литературных источников.</w:t>
      </w:r>
    </w:p>
    <w:p w14:paraId="7FFDD414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Второй раздел является практическим (аналитическим) и посвящается анализу собранной статистической информации по проблеме исследования. Анализ охватывает основные показатели (в т.ч. технико-экономические) деятельности объекта исследования (на примере конкретного предприятия, организации, учреждения), их расчёты. Результаты анализа представляются в виде таблиц, диаграмм, графиков, </w:t>
      </w:r>
      <w:r>
        <w:rPr>
          <w:iCs/>
          <w:lang w:val="ru-RU"/>
        </w:rPr>
        <w:lastRenderedPageBreak/>
        <w:t>использования компьютерной графики и разработки тестов программ анализа. Программное обеспечение может быть представлено в приложении.</w:t>
      </w:r>
    </w:p>
    <w:p w14:paraId="47BDF695" w14:textId="7B9BD54D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В третьем разделе автор </w:t>
      </w:r>
      <w:r w:rsidR="00AA5FA9">
        <w:rPr>
          <w:iCs/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 xml:space="preserve">го </w:t>
      </w:r>
      <w:r w:rsidR="006F66BA">
        <w:rPr>
          <w:iCs/>
          <w:lang w:val="ru-RU"/>
        </w:rPr>
        <w:t>проекта разрабатывает</w:t>
      </w:r>
      <w:r>
        <w:rPr>
          <w:iCs/>
          <w:lang w:val="ru-RU"/>
        </w:rPr>
        <w:t xml:space="preserve"> предложения по совершенствованию функционирования объекта исследования, представляет свои решения по его преобразованию, исходя из результатов анализа исследования, выполненного в первых двух разделах, а также имеющегося прогрессивного отечественного и зарубежного опыта. Все предложения и рекомендации должны носить конкретный, обобщенный характер.</w:t>
      </w:r>
    </w:p>
    <w:p w14:paraId="5DA97A95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6.Заключение</w:t>
      </w:r>
    </w:p>
    <w:p w14:paraId="49D098C5" w14:textId="5E4B0E0A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Завершающей частью </w:t>
      </w:r>
      <w:r w:rsidR="00AA5FA9">
        <w:rPr>
          <w:iCs/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 xml:space="preserve">го </w:t>
      </w:r>
      <w:r w:rsidR="006F66BA">
        <w:rPr>
          <w:iCs/>
          <w:lang w:val="ru-RU"/>
        </w:rPr>
        <w:t>проекта является</w:t>
      </w:r>
      <w:r>
        <w:rPr>
          <w:iCs/>
          <w:lang w:val="ru-RU"/>
        </w:rPr>
        <w:t xml:space="preserve"> заключение, которое содержит выводы и предложения с их кратким обоснованием в соответствии с поставленной целью и задачами, раскрывается значимость полученных результатов. Заключение не должно составлять более четырех страниц текста. </w:t>
      </w:r>
    </w:p>
    <w:p w14:paraId="628193F5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7. Список использованных источников</w:t>
      </w:r>
    </w:p>
    <w:p w14:paraId="20160868" w14:textId="2C18397E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Список использованных источников отражает перечень источников, которые использовались при написании </w:t>
      </w:r>
      <w:r w:rsidR="00AA5FA9">
        <w:rPr>
          <w:iCs/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>го</w:t>
      </w:r>
      <w:r w:rsidR="00AB2BA8">
        <w:rPr>
          <w:iCs/>
          <w:lang w:val="ru-RU"/>
        </w:rPr>
        <w:t xml:space="preserve"> проекта</w:t>
      </w:r>
      <w:r>
        <w:rPr>
          <w:iCs/>
          <w:lang w:val="ru-RU"/>
        </w:rPr>
        <w:t xml:space="preserve"> (не менее 20), составленный в следующем порядке:</w:t>
      </w:r>
    </w:p>
    <w:p w14:paraId="084D2E90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Законы Российской Федерации (в очередности от последнего года принятия к предыдущим);</w:t>
      </w:r>
    </w:p>
    <w:p w14:paraId="1400074F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Указы Президента Российской Федерации (в той же последовательности);</w:t>
      </w:r>
    </w:p>
    <w:p w14:paraId="60250FA1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Постановления Правительства Российской Федерации (в той же очередности);</w:t>
      </w:r>
    </w:p>
    <w:p w14:paraId="08D57A98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нормативные акты, инструкции;</w:t>
      </w:r>
    </w:p>
    <w:p w14:paraId="00CCCA4D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иные официальные материалы (резолюции-рекомендации международных организаций и конференций, официальные доклады, официальные отчеты и др.);</w:t>
      </w:r>
    </w:p>
    <w:p w14:paraId="4B799E79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монографии, учебники, учебные пособия (в алфавитном порядке);</w:t>
      </w:r>
    </w:p>
    <w:p w14:paraId="13C17222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иностранная литература;</w:t>
      </w:r>
    </w:p>
    <w:p w14:paraId="7F44500C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интернет-ресурсы.</w:t>
      </w:r>
    </w:p>
    <w:p w14:paraId="7ABFEA6C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Каждый литературный источник должен иметь следующие данные: фамилию и инициалы автора (авторов), полное название (без кавычек), место издания, название издательства, год издания, общее количество страниц. </w:t>
      </w:r>
    </w:p>
    <w:p w14:paraId="2F911A0F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При использовании источников на иностранных языках их список размещается после литературы на русском языке, в последовательности букв латинского алфавита. Порядковая нумерация при этом сохраняется общая.</w:t>
      </w:r>
    </w:p>
    <w:p w14:paraId="6CA18FC8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Использование в качестве источников материалов Internet допустимо при ссылках на официальные сайты.</w:t>
      </w:r>
    </w:p>
    <w:p w14:paraId="0D15DFCC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8. Приложения</w:t>
      </w:r>
    </w:p>
    <w:p w14:paraId="1B375D91" w14:textId="73D220D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В дипломно</w:t>
      </w:r>
      <w:r w:rsidR="00AA5FA9">
        <w:rPr>
          <w:iCs/>
          <w:lang w:val="ru-RU"/>
        </w:rPr>
        <w:t>м</w:t>
      </w:r>
      <w:r>
        <w:rPr>
          <w:iCs/>
          <w:lang w:val="ru-RU"/>
        </w:rPr>
        <w:t xml:space="preserve"> </w:t>
      </w:r>
      <w:r w:rsidR="006F66BA">
        <w:rPr>
          <w:iCs/>
          <w:lang w:val="ru-RU"/>
        </w:rPr>
        <w:t>проекте приложения</w:t>
      </w:r>
      <w:r>
        <w:rPr>
          <w:iCs/>
          <w:lang w:val="ru-RU"/>
        </w:rPr>
        <w:t xml:space="preserve"> размещаются после списка использованных источников. </w:t>
      </w:r>
      <w:r w:rsidR="00AA5FA9">
        <w:rPr>
          <w:iCs/>
          <w:lang w:val="ru-RU"/>
        </w:rPr>
        <w:t xml:space="preserve"> </w:t>
      </w:r>
      <w:r>
        <w:rPr>
          <w:iCs/>
          <w:lang w:val="ru-RU"/>
        </w:rPr>
        <w:t xml:space="preserve"> </w:t>
      </w:r>
    </w:p>
    <w:p w14:paraId="360D4FF4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Приложения могут состоять из дополнительных справочных материалов, имеющих вспомогательное значение, например, копий документов, выдержек из отчетных материалов, статистических данных, схем, таблиц, диаграмм, программ, положений и т.п.</w:t>
      </w:r>
    </w:p>
    <w:p w14:paraId="37C11A09" w14:textId="26F2085A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В приложения рекомендуется включать материалы, связанные с выполненн</w:t>
      </w:r>
      <w:r w:rsidR="00AA5FA9">
        <w:rPr>
          <w:iCs/>
          <w:lang w:val="ru-RU"/>
        </w:rPr>
        <w:t>ым</w:t>
      </w:r>
      <w:r>
        <w:rPr>
          <w:iCs/>
          <w:lang w:val="ru-RU"/>
        </w:rPr>
        <w:t xml:space="preserve"> </w:t>
      </w:r>
      <w:r w:rsidR="00AA5FA9">
        <w:rPr>
          <w:iCs/>
          <w:lang w:val="ru-RU"/>
        </w:rPr>
        <w:t>проектом</w:t>
      </w:r>
      <w:r>
        <w:rPr>
          <w:iCs/>
          <w:lang w:val="ru-RU"/>
        </w:rPr>
        <w:t>, которые по каким-либо причинам не могут быть включены в основную часть и которые дополняют дипломн</w:t>
      </w:r>
      <w:r w:rsidR="00AA5FA9">
        <w:rPr>
          <w:iCs/>
          <w:lang w:val="ru-RU"/>
        </w:rPr>
        <w:t>ый</w:t>
      </w:r>
      <w:r>
        <w:rPr>
          <w:iCs/>
          <w:lang w:val="ru-RU"/>
        </w:rPr>
        <w:t xml:space="preserve"> </w:t>
      </w:r>
      <w:r w:rsidR="00AA5FA9">
        <w:rPr>
          <w:iCs/>
          <w:lang w:val="ru-RU"/>
        </w:rPr>
        <w:t>проект.</w:t>
      </w:r>
    </w:p>
    <w:p w14:paraId="06108F4F" w14:textId="7803957E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Объем </w:t>
      </w:r>
      <w:r w:rsidR="00AA5FA9">
        <w:rPr>
          <w:iCs/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 xml:space="preserve">го </w:t>
      </w:r>
      <w:r w:rsidR="00AB2BA8">
        <w:rPr>
          <w:iCs/>
          <w:lang w:val="ru-RU"/>
        </w:rPr>
        <w:t>проекта</w:t>
      </w:r>
      <w:r>
        <w:rPr>
          <w:iCs/>
          <w:lang w:val="ru-RU"/>
        </w:rPr>
        <w:t xml:space="preserve"> должен составлять 40-50 страниц печатного текста (без приложений). При выполнении </w:t>
      </w:r>
      <w:r w:rsidR="00AA5FA9">
        <w:rPr>
          <w:iCs/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 xml:space="preserve">го </w:t>
      </w:r>
      <w:r w:rsidR="00AB2BA8">
        <w:rPr>
          <w:iCs/>
          <w:lang w:val="ru-RU"/>
        </w:rPr>
        <w:t>проекта</w:t>
      </w:r>
      <w:r>
        <w:rPr>
          <w:iCs/>
          <w:lang w:val="ru-RU"/>
        </w:rPr>
        <w:t xml:space="preserve"> в форме опытных образцов изделий, продуктов и пр., количество листов расчетно- пояснительной записки должно быть уменьшено без снижения общего качества </w:t>
      </w:r>
      <w:r w:rsidR="00AA5FA9">
        <w:rPr>
          <w:iCs/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>го</w:t>
      </w:r>
      <w:r w:rsidR="00AB2BA8">
        <w:rPr>
          <w:iCs/>
          <w:lang w:val="ru-RU"/>
        </w:rPr>
        <w:t xml:space="preserve"> проекта</w:t>
      </w:r>
      <w:r>
        <w:rPr>
          <w:iCs/>
          <w:lang w:val="ru-RU"/>
        </w:rPr>
        <w:t>.</w:t>
      </w:r>
    </w:p>
    <w:p w14:paraId="44567A7A" w14:textId="4755AF41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Требования к оформлению </w:t>
      </w:r>
      <w:r w:rsidR="00AA5FA9">
        <w:rPr>
          <w:iCs/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 xml:space="preserve">го </w:t>
      </w:r>
      <w:r w:rsidR="006F66BA">
        <w:rPr>
          <w:iCs/>
          <w:lang w:val="ru-RU"/>
        </w:rPr>
        <w:t>проекта должны</w:t>
      </w:r>
      <w:r>
        <w:rPr>
          <w:iCs/>
          <w:lang w:val="ru-RU"/>
        </w:rPr>
        <w:t xml:space="preserve"> соответствовать требованиями ЕСТД и ЕСКД, ГОСТ 7.32. - 2017 «Система стандартов по информации, библиотечному и издательскому делу «Отчет о научно-исследовательской работе», </w:t>
      </w:r>
      <w:r>
        <w:rPr>
          <w:iCs/>
          <w:lang w:val="ru-RU"/>
        </w:rPr>
        <w:lastRenderedPageBreak/>
        <w:t>ГОСТ Р 7.0.100-2018 «Библиографическая запись. Библиографическое описание.</w:t>
      </w:r>
      <w:r>
        <w:rPr>
          <w:rFonts w:ascii="YS Text" w:hAnsi="YS Text"/>
          <w:color w:val="262633"/>
          <w:sz w:val="23"/>
          <w:szCs w:val="23"/>
          <w:shd w:val="clear" w:color="auto" w:fill="FFFFFF"/>
          <w:lang w:val="ru-RU"/>
        </w:rPr>
        <w:t xml:space="preserve"> Общие требования и правила составления</w:t>
      </w:r>
      <w:r>
        <w:rPr>
          <w:iCs/>
          <w:lang w:val="ru-RU"/>
        </w:rPr>
        <w:t xml:space="preserve">», ГОСТ 7.82. -2001 «Библиографическая запись. Библиографическое описание электронных ресурсов» и (или) другим нормативным документам (в т.ч. документам СМК). Обучающийся может применять для оформления документации </w:t>
      </w:r>
      <w:r w:rsidR="00AA5FA9">
        <w:rPr>
          <w:iCs/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>го</w:t>
      </w:r>
      <w:r w:rsidR="00AB2BA8">
        <w:rPr>
          <w:iCs/>
          <w:lang w:val="ru-RU"/>
        </w:rPr>
        <w:t xml:space="preserve"> проекта</w:t>
      </w:r>
      <w:r>
        <w:rPr>
          <w:iCs/>
          <w:lang w:val="ru-RU"/>
        </w:rPr>
        <w:t xml:space="preserve"> автоматизированные системы проектирования и управления (САПР).</w:t>
      </w:r>
    </w:p>
    <w:p w14:paraId="44A57DAD" w14:textId="74B8FAFE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iCs/>
          <w:highlight w:val="yellow"/>
          <w:lang w:val="ru-RU"/>
        </w:rPr>
      </w:pPr>
      <w:r>
        <w:rPr>
          <w:iCs/>
          <w:lang w:val="ru-RU"/>
        </w:rPr>
        <w:t xml:space="preserve">Оформление текста </w:t>
      </w:r>
      <w:r w:rsidR="00AA5FA9">
        <w:rPr>
          <w:iCs/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>го</w:t>
      </w:r>
      <w:r w:rsidR="00AB2BA8">
        <w:rPr>
          <w:iCs/>
          <w:lang w:val="ru-RU"/>
        </w:rPr>
        <w:t xml:space="preserve"> проекта</w:t>
      </w:r>
      <w:r>
        <w:rPr>
          <w:iCs/>
          <w:lang w:val="ru-RU"/>
        </w:rPr>
        <w:t xml:space="preserve"> производится в соответствии с ГОСТ 7.32-2017 «Система стандартов по информации, библиотечному и издательскому делу. Отчет о научно-исследовательской работе. Структура и правила оформления». Текст </w:t>
      </w:r>
      <w:r w:rsidR="00AB2BA8">
        <w:rPr>
          <w:iCs/>
          <w:lang w:val="ru-RU"/>
        </w:rPr>
        <w:t>Дипломной работы (проекта)</w:t>
      </w:r>
      <w:r>
        <w:rPr>
          <w:iCs/>
          <w:lang w:val="ru-RU"/>
        </w:rPr>
        <w:t xml:space="preserve"> должен быть подготовлен с использованием компьютера в Word, распечатан на одной стороне белой бумаги формата А4 (210 х 297 мм). Цвет шрифта - черный, межстрочный интервал - полуторный, гарнитура – Times New </w:t>
      </w:r>
      <w:proofErr w:type="spellStart"/>
      <w:r>
        <w:rPr>
          <w:iCs/>
          <w:lang w:val="ru-RU"/>
        </w:rPr>
        <w:t>Roman</w:t>
      </w:r>
      <w:proofErr w:type="spellEnd"/>
      <w:r>
        <w:rPr>
          <w:iCs/>
          <w:lang w:val="ru-RU"/>
        </w:rPr>
        <w:t>, размер шрифта - 14 кегль.</w:t>
      </w:r>
    </w:p>
    <w:p w14:paraId="1BD32A25" w14:textId="77777777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i/>
          <w:iCs/>
          <w:highlight w:val="yellow"/>
          <w:lang w:val="ru-RU"/>
        </w:rPr>
      </w:pPr>
    </w:p>
    <w:p w14:paraId="0F048E2F" w14:textId="072AA650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lang w:val="ru-RU"/>
        </w:rPr>
      </w:pPr>
      <w:r>
        <w:rPr>
          <w:lang w:val="ru-RU"/>
        </w:rPr>
        <w:t xml:space="preserve">3.4. Порядок оценки результатов </w:t>
      </w:r>
      <w:r w:rsidR="00AA5FA9">
        <w:rPr>
          <w:lang w:val="ru-RU"/>
        </w:rPr>
        <w:t>д</w:t>
      </w:r>
      <w:r w:rsidR="00AB2BA8">
        <w:rPr>
          <w:iCs/>
          <w:lang w:val="ru-RU"/>
        </w:rPr>
        <w:t>ипломно</w:t>
      </w:r>
      <w:r w:rsidR="00AA5FA9">
        <w:rPr>
          <w:iCs/>
          <w:lang w:val="ru-RU"/>
        </w:rPr>
        <w:t xml:space="preserve">го </w:t>
      </w:r>
      <w:r w:rsidR="00AB2BA8">
        <w:rPr>
          <w:iCs/>
          <w:lang w:val="ru-RU"/>
        </w:rPr>
        <w:t>проекта</w:t>
      </w:r>
      <w:r>
        <w:rPr>
          <w:iCs/>
          <w:lang w:val="ru-RU"/>
        </w:rPr>
        <w:t>.</w:t>
      </w:r>
    </w:p>
    <w:p w14:paraId="3CCF5227" w14:textId="234935F9" w:rsidR="00043A15" w:rsidRDefault="006F66BA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Выполненный дипломный</w:t>
      </w:r>
      <w:r w:rsidR="00AA5FA9">
        <w:rPr>
          <w:iCs/>
          <w:lang w:val="ru-RU"/>
        </w:rPr>
        <w:t xml:space="preserve"> проект</w:t>
      </w:r>
      <w:r w:rsidR="00043A15">
        <w:rPr>
          <w:iCs/>
          <w:lang w:val="ru-RU"/>
        </w:rPr>
        <w:t xml:space="preserve"> в целом долж</w:t>
      </w:r>
      <w:r w:rsidR="00AA5FA9">
        <w:rPr>
          <w:iCs/>
          <w:lang w:val="ru-RU"/>
        </w:rPr>
        <w:t>е</w:t>
      </w:r>
      <w:r w:rsidR="00043A15">
        <w:rPr>
          <w:iCs/>
          <w:lang w:val="ru-RU"/>
        </w:rPr>
        <w:t>н:</w:t>
      </w:r>
    </w:p>
    <w:p w14:paraId="788F7B08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соответствовать разработанному заданию;</w:t>
      </w:r>
    </w:p>
    <w:p w14:paraId="336FCC15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включать анализ источников по теме с обобщениями и выводами, сопоставлениями и оценкой различных точек зрения;</w:t>
      </w:r>
    </w:p>
    <w:p w14:paraId="62F503F0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демонстрировать требуемый уровень общенаучной и специальной подготовки выпускника, его способность и умение применять на практике освоенные знания, практические умения, общие и профессиональные компетенции в соответствии с ФГОС СПО.</w:t>
      </w:r>
    </w:p>
    <w:p w14:paraId="6CA504DF" w14:textId="34549ADA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При оценке </w:t>
      </w:r>
      <w:r w:rsidR="006F66BA">
        <w:rPr>
          <w:iCs/>
          <w:lang w:val="ru-RU"/>
        </w:rPr>
        <w:t>дипломного проекта</w:t>
      </w:r>
      <w:r>
        <w:rPr>
          <w:iCs/>
          <w:lang w:val="ru-RU"/>
        </w:rPr>
        <w:t xml:space="preserve"> необходимо учитывать следующие критерии:</w:t>
      </w:r>
    </w:p>
    <w:p w14:paraId="11B8D46D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уровень освоения студентом теоретического материала, предусмотренного рабочими программами учебных дисциплин, МДК профессиональных модулей;</w:t>
      </w:r>
    </w:p>
    <w:p w14:paraId="7ABA2559" w14:textId="2C945B8A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- уровень практических навыков, продемонстрированных выпускником при выполнении </w:t>
      </w:r>
      <w:r w:rsidR="006F66BA">
        <w:rPr>
          <w:iCs/>
          <w:lang w:val="ru-RU"/>
        </w:rPr>
        <w:t>дипломного проекта</w:t>
      </w:r>
      <w:r>
        <w:rPr>
          <w:iCs/>
          <w:lang w:val="ru-RU"/>
        </w:rPr>
        <w:t>;</w:t>
      </w:r>
    </w:p>
    <w:p w14:paraId="5237B9AC" w14:textId="5CAA44EA" w:rsidR="00043A15" w:rsidRDefault="00043A15" w:rsidP="00AA5FA9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- уровень знаний и умений, позволяющий решать поставленные задачи при выполнении </w:t>
      </w:r>
      <w:r w:rsidR="006F66BA">
        <w:rPr>
          <w:iCs/>
          <w:lang w:val="ru-RU"/>
        </w:rPr>
        <w:t>дипломного проекта</w:t>
      </w:r>
      <w:r w:rsidR="00AA5FA9">
        <w:rPr>
          <w:iCs/>
          <w:lang w:val="ru-RU"/>
        </w:rPr>
        <w:t>;</w:t>
      </w:r>
    </w:p>
    <w:p w14:paraId="3EDADC84" w14:textId="04D2E8FD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умелая систематизация данных в виде таблиц и графиков с необходимым анализом, обобщением и выявлением тенденций развития;</w:t>
      </w:r>
    </w:p>
    <w:p w14:paraId="6D4A9668" w14:textId="77777777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>- аргументированность выводов, обоснованность предложений и рекомендаций;</w:t>
      </w:r>
    </w:p>
    <w:p w14:paraId="6179078B" w14:textId="49FE1EF6" w:rsidR="00043A15" w:rsidRDefault="00043A15" w:rsidP="00043A15">
      <w:pPr>
        <w:pStyle w:val="affb"/>
        <w:spacing w:after="0"/>
        <w:ind w:left="0" w:firstLine="709"/>
        <w:contextualSpacing/>
        <w:jc w:val="both"/>
        <w:rPr>
          <w:iCs/>
          <w:lang w:val="ru-RU"/>
        </w:rPr>
      </w:pPr>
      <w:r>
        <w:rPr>
          <w:iCs/>
          <w:lang w:val="ru-RU"/>
        </w:rPr>
        <w:t xml:space="preserve">- обоснованность, чёткость, лаконичность изложения сущности темы </w:t>
      </w:r>
      <w:r w:rsidR="006F66BA">
        <w:rPr>
          <w:iCs/>
          <w:lang w:val="ru-RU"/>
        </w:rPr>
        <w:t>дипломного проекта</w:t>
      </w:r>
      <w:r>
        <w:rPr>
          <w:iCs/>
          <w:lang w:val="ru-RU"/>
        </w:rPr>
        <w:t>;</w:t>
      </w:r>
    </w:p>
    <w:p w14:paraId="7B2351C2" w14:textId="7424E9FC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iCs/>
          <w:highlight w:val="yellow"/>
          <w:lang w:val="ru-RU"/>
        </w:rPr>
      </w:pPr>
      <w:r>
        <w:rPr>
          <w:iCs/>
          <w:lang w:val="ru-RU"/>
        </w:rPr>
        <w:t xml:space="preserve">- гибкость и быстрота мышления при ответах на поставленные при защите </w:t>
      </w:r>
      <w:r w:rsidR="006F66BA">
        <w:rPr>
          <w:iCs/>
          <w:lang w:val="ru-RU"/>
        </w:rPr>
        <w:t>дипломного проекта</w:t>
      </w:r>
      <w:r w:rsidR="00AA5FA9">
        <w:rPr>
          <w:iCs/>
          <w:lang w:val="ru-RU"/>
        </w:rPr>
        <w:t xml:space="preserve"> </w:t>
      </w:r>
      <w:r>
        <w:rPr>
          <w:iCs/>
          <w:lang w:val="ru-RU"/>
        </w:rPr>
        <w:t>вопросов.</w:t>
      </w:r>
    </w:p>
    <w:p w14:paraId="15047FC2" w14:textId="77777777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i/>
          <w:iCs/>
          <w:highlight w:val="yellow"/>
          <w:lang w:val="ru-RU"/>
        </w:rPr>
      </w:pPr>
    </w:p>
    <w:p w14:paraId="68A5E7C0" w14:textId="49F768AD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b/>
          <w:lang w:val="ru-RU"/>
        </w:rPr>
      </w:pPr>
      <w:r>
        <w:rPr>
          <w:lang w:val="ru-RU"/>
        </w:rPr>
        <w:t>3.5 Порядок оценки защиты</w:t>
      </w:r>
      <w:r>
        <w:rPr>
          <w:b/>
          <w:lang w:val="ru-RU"/>
        </w:rPr>
        <w:t xml:space="preserve"> </w:t>
      </w:r>
      <w:r w:rsidR="006F66BA">
        <w:rPr>
          <w:iCs/>
          <w:lang w:val="ru-RU"/>
        </w:rPr>
        <w:t>дипломного проекта</w:t>
      </w:r>
      <w:r>
        <w:rPr>
          <w:iCs/>
          <w:lang w:val="ru-RU"/>
        </w:rPr>
        <w:t>.</w:t>
      </w:r>
    </w:p>
    <w:p w14:paraId="3FB8AC62" w14:textId="68CCAEC5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lang w:val="ru-RU"/>
        </w:rPr>
      </w:pPr>
      <w:r>
        <w:rPr>
          <w:lang w:val="ru-RU"/>
        </w:rPr>
        <w:t xml:space="preserve">Результаты защиты </w:t>
      </w:r>
      <w:r w:rsidR="006F66BA">
        <w:rPr>
          <w:iCs/>
          <w:lang w:val="ru-RU"/>
        </w:rPr>
        <w:t>дипломного проекта определяются</w:t>
      </w:r>
      <w:r>
        <w:rPr>
          <w:lang w:val="ru-RU"/>
        </w:rPr>
        <w:t xml:space="preserve"> оценками "отлично", "хорошо", "удовлетворительно", "неудовлетворительно" и объявляются в тот же день после оформления в установленном порядке протокола заседания ГЭК.</w:t>
      </w:r>
    </w:p>
    <w:p w14:paraId="2AB9FA34" w14:textId="7B4122E4" w:rsidR="00043A15" w:rsidRDefault="00043A15" w:rsidP="00043A15">
      <w:pPr>
        <w:pStyle w:val="pboth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При определении оценки по защите </w:t>
      </w:r>
      <w:r w:rsidR="006F66BA">
        <w:rPr>
          <w:iCs/>
        </w:rPr>
        <w:t>дипломного проекта</w:t>
      </w:r>
      <w:r w:rsidR="00AA5FA9">
        <w:rPr>
          <w:iCs/>
        </w:rPr>
        <w:t xml:space="preserve"> </w:t>
      </w:r>
      <w:r>
        <w:rPr>
          <w:color w:val="000000"/>
        </w:rPr>
        <w:t xml:space="preserve">учитываются: качество устного доклада выпускника, свободное владение материалом </w:t>
      </w:r>
      <w:r w:rsidR="006F66BA">
        <w:rPr>
          <w:iCs/>
        </w:rPr>
        <w:t>дипломного проекта</w:t>
      </w:r>
      <w:r>
        <w:rPr>
          <w:iCs/>
        </w:rPr>
        <w:t xml:space="preserve">, </w:t>
      </w:r>
      <w:r>
        <w:rPr>
          <w:color w:val="000000"/>
        </w:rPr>
        <w:t>глубина и точность ответов на вопросы, отзыв руководителя и рецензи</w:t>
      </w:r>
      <w:bookmarkStart w:id="4" w:name="100092"/>
      <w:bookmarkEnd w:id="4"/>
      <w:r>
        <w:rPr>
          <w:color w:val="000000"/>
        </w:rPr>
        <w:t xml:space="preserve">я, а также освоение общих и профессиональных компетенций. </w:t>
      </w:r>
    </w:p>
    <w:p w14:paraId="3BC0651F" w14:textId="77777777" w:rsidR="00043A15" w:rsidRDefault="00043A15" w:rsidP="00043A15">
      <w:pPr>
        <w:pStyle w:val="affb"/>
        <w:spacing w:before="0" w:after="0"/>
        <w:ind w:left="0" w:firstLine="709"/>
        <w:contextualSpacing/>
        <w:jc w:val="both"/>
        <w:rPr>
          <w:i/>
          <w:lang w:val="ru-RU"/>
        </w:rPr>
      </w:pPr>
    </w:p>
    <w:p w14:paraId="55279FC1" w14:textId="77777777" w:rsidR="002A00C4" w:rsidRPr="00D646D1" w:rsidRDefault="002A00C4" w:rsidP="00D646D1">
      <w:pPr>
        <w:pStyle w:val="affb"/>
        <w:spacing w:before="0" w:after="0"/>
        <w:ind w:left="0" w:firstLine="709"/>
        <w:contextualSpacing/>
        <w:jc w:val="both"/>
        <w:rPr>
          <w:i/>
          <w:iCs/>
          <w:lang w:val="ru-RU"/>
        </w:rPr>
      </w:pPr>
    </w:p>
    <w:p w14:paraId="6C288B7F" w14:textId="77777777" w:rsidR="002A00C4" w:rsidRPr="00043A15" w:rsidRDefault="002A00C4" w:rsidP="00A74DD9">
      <w:pPr>
        <w:spacing w:after="0" w:line="240" w:lineRule="auto"/>
        <w:jc w:val="right"/>
        <w:rPr>
          <w:rFonts w:ascii="Times New Roman" w:hAnsi="Times New Roman"/>
          <w:b/>
          <w:sz w:val="20"/>
          <w:szCs w:val="48"/>
        </w:rPr>
      </w:pPr>
    </w:p>
    <w:sectPr w:rsidR="002A00C4" w:rsidRPr="00043A15" w:rsidSect="005D0F45">
      <w:footerReference w:type="default" r:id="rId10"/>
      <w:pgSz w:w="11906" w:h="16838"/>
      <w:pgMar w:top="1134" w:right="1700" w:bottom="113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857E1" w14:textId="77777777" w:rsidR="00391066" w:rsidRDefault="00391066">
      <w:pPr>
        <w:spacing w:after="0" w:line="240" w:lineRule="auto"/>
      </w:pPr>
      <w:r>
        <w:separator/>
      </w:r>
    </w:p>
  </w:endnote>
  <w:endnote w:type="continuationSeparator" w:id="0">
    <w:p w14:paraId="5A4B6743" w14:textId="77777777" w:rsidR="00391066" w:rsidRDefault="00391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;№ЩЕБ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DA5DF" w14:textId="0B2BF37F" w:rsidR="00953020" w:rsidRDefault="00953020">
    <w:pPr>
      <w:pStyle w:val="aff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2A215" w14:textId="1B125A08" w:rsidR="00953020" w:rsidRDefault="00953020">
    <w:pPr>
      <w:pStyle w:val="af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0210" w14:textId="77777777" w:rsidR="00391066" w:rsidRDefault="00391066">
      <w:pPr>
        <w:rPr>
          <w:sz w:val="12"/>
        </w:rPr>
      </w:pPr>
      <w:r>
        <w:separator/>
      </w:r>
    </w:p>
  </w:footnote>
  <w:footnote w:type="continuationSeparator" w:id="0">
    <w:p w14:paraId="5C139F2F" w14:textId="77777777" w:rsidR="00391066" w:rsidRDefault="00391066">
      <w:pPr>
        <w:rPr>
          <w:sz w:val="12"/>
        </w:rPr>
      </w:pPr>
      <w:r>
        <w:continuationSeparator/>
      </w:r>
    </w:p>
  </w:footnote>
  <w:footnote w:id="1">
    <w:p w14:paraId="25C27BC5" w14:textId="77777777" w:rsidR="007120D5" w:rsidRPr="00953020" w:rsidRDefault="007120D5" w:rsidP="0026193F">
      <w:pPr>
        <w:pStyle w:val="affa"/>
        <w:jc w:val="both"/>
        <w:rPr>
          <w:lang w:val="ru-RU"/>
        </w:rPr>
      </w:pPr>
      <w:r>
        <w:rPr>
          <w:rStyle w:val="affffff0"/>
        </w:rPr>
        <w:footnoteRef/>
      </w:r>
      <w:r w:rsidRPr="00953020">
        <w:rPr>
          <w:lang w:val="ru-RU"/>
        </w:rPr>
        <w:t xml:space="preserve"> Отдельные положения Порядка проведения государственной итоговой аттестации по программам СПО, утвержденного приказом Министерства просвещения Российской Федерации от 08.11.2021 № 800.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75628"/>
      <w:docPartObj>
        <w:docPartGallery w:val="Page Numbers (Top of Page)"/>
        <w:docPartUnique/>
      </w:docPartObj>
    </w:sdtPr>
    <w:sdtEndPr/>
    <w:sdtContent>
      <w:p w14:paraId="6AA7015B" w14:textId="21B99FB1" w:rsidR="00E61784" w:rsidRDefault="00E61784">
        <w:pPr>
          <w:pStyle w:val="af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E3F" w:rsidRPr="007A7E3F">
          <w:rPr>
            <w:noProof/>
            <w:lang w:val="ru-RU"/>
          </w:rPr>
          <w:t>9</w:t>
        </w:r>
        <w:r>
          <w:fldChar w:fldCharType="end"/>
        </w:r>
      </w:p>
    </w:sdtContent>
  </w:sdt>
  <w:p w14:paraId="1E73424F" w14:textId="77777777" w:rsidR="00E61784" w:rsidRDefault="00E61784">
    <w:pPr>
      <w:pStyle w:val="af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A6147"/>
    <w:multiLevelType w:val="multilevel"/>
    <w:tmpl w:val="EA3CB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0BEF049B"/>
    <w:multiLevelType w:val="multilevel"/>
    <w:tmpl w:val="A976B12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514C8A"/>
    <w:multiLevelType w:val="hybridMultilevel"/>
    <w:tmpl w:val="2196D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4073A"/>
    <w:multiLevelType w:val="hybridMultilevel"/>
    <w:tmpl w:val="DE225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EC0ADE"/>
    <w:multiLevelType w:val="multilevel"/>
    <w:tmpl w:val="2DD00CE2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5" w15:restartNumberingAfterBreak="0">
    <w:nsid w:val="2E3572CF"/>
    <w:multiLevelType w:val="hybridMultilevel"/>
    <w:tmpl w:val="6E54E56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432938D9"/>
    <w:multiLevelType w:val="hybridMultilevel"/>
    <w:tmpl w:val="40405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83392"/>
    <w:multiLevelType w:val="multilevel"/>
    <w:tmpl w:val="38D014C4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832358"/>
    <w:multiLevelType w:val="multilevel"/>
    <w:tmpl w:val="55AE6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9" w15:restartNumberingAfterBreak="0">
    <w:nsid w:val="4D5327D2"/>
    <w:multiLevelType w:val="multilevel"/>
    <w:tmpl w:val="EA3CB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 w15:restartNumberingAfterBreak="0">
    <w:nsid w:val="5A41360F"/>
    <w:multiLevelType w:val="multilevel"/>
    <w:tmpl w:val="A976B12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2E25B2"/>
    <w:multiLevelType w:val="multilevel"/>
    <w:tmpl w:val="899E073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77822F7"/>
    <w:multiLevelType w:val="multilevel"/>
    <w:tmpl w:val="466AC6F8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/>
        <w:color w:val="000000"/>
        <w:sz w:val="24"/>
        <w:szCs w:val="24"/>
        <w:lang w:eastAsia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0B77AB"/>
    <w:multiLevelType w:val="multilevel"/>
    <w:tmpl w:val="D00C02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DEC5374"/>
    <w:multiLevelType w:val="hybridMultilevel"/>
    <w:tmpl w:val="BAEEE2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02912D3"/>
    <w:multiLevelType w:val="multilevel"/>
    <w:tmpl w:val="55AE6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6" w15:restartNumberingAfterBreak="0">
    <w:nsid w:val="79992354"/>
    <w:multiLevelType w:val="multilevel"/>
    <w:tmpl w:val="5A5E5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  <w:szCs w:val="3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726678244">
    <w:abstractNumId w:val="11"/>
  </w:num>
  <w:num w:numId="2" w16cid:durableId="1952281330">
    <w:abstractNumId w:val="7"/>
  </w:num>
  <w:num w:numId="3" w16cid:durableId="584848239">
    <w:abstractNumId w:val="12"/>
  </w:num>
  <w:num w:numId="4" w16cid:durableId="1279409539">
    <w:abstractNumId w:val="8"/>
  </w:num>
  <w:num w:numId="5" w16cid:durableId="24983759">
    <w:abstractNumId w:val="4"/>
  </w:num>
  <w:num w:numId="6" w16cid:durableId="1876968754">
    <w:abstractNumId w:val="1"/>
  </w:num>
  <w:num w:numId="7" w16cid:durableId="1191841914">
    <w:abstractNumId w:val="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8758955">
    <w:abstractNumId w:val="2"/>
  </w:num>
  <w:num w:numId="9" w16cid:durableId="879707071">
    <w:abstractNumId w:val="9"/>
  </w:num>
  <w:num w:numId="10" w16cid:durableId="583295532">
    <w:abstractNumId w:val="16"/>
  </w:num>
  <w:num w:numId="11" w16cid:durableId="255094677">
    <w:abstractNumId w:val="5"/>
  </w:num>
  <w:num w:numId="12" w16cid:durableId="1197111637">
    <w:abstractNumId w:val="0"/>
  </w:num>
  <w:num w:numId="13" w16cid:durableId="990601031">
    <w:abstractNumId w:val="3"/>
  </w:num>
  <w:num w:numId="14" w16cid:durableId="640614438">
    <w:abstractNumId w:val="15"/>
  </w:num>
  <w:num w:numId="15" w16cid:durableId="1949965234">
    <w:abstractNumId w:val="13"/>
  </w:num>
  <w:num w:numId="16" w16cid:durableId="165637285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027947265">
    <w:abstractNumId w:val="14"/>
  </w:num>
  <w:num w:numId="18" w16cid:durableId="1100371754">
    <w:abstractNumId w:val="6"/>
  </w:num>
  <w:num w:numId="19" w16cid:durableId="21175558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0C4"/>
    <w:rsid w:val="00004960"/>
    <w:rsid w:val="00043A15"/>
    <w:rsid w:val="00046B5D"/>
    <w:rsid w:val="00075546"/>
    <w:rsid w:val="00083828"/>
    <w:rsid w:val="00090CE2"/>
    <w:rsid w:val="000C4B50"/>
    <w:rsid w:val="000D422A"/>
    <w:rsid w:val="000E3E75"/>
    <w:rsid w:val="000F0DBA"/>
    <w:rsid w:val="001272D2"/>
    <w:rsid w:val="00153DE5"/>
    <w:rsid w:val="00186478"/>
    <w:rsid w:val="001B4C63"/>
    <w:rsid w:val="001D168B"/>
    <w:rsid w:val="001D3B9F"/>
    <w:rsid w:val="001E2557"/>
    <w:rsid w:val="001F111C"/>
    <w:rsid w:val="00211BE6"/>
    <w:rsid w:val="0024787A"/>
    <w:rsid w:val="0025093F"/>
    <w:rsid w:val="00260349"/>
    <w:rsid w:val="0026193F"/>
    <w:rsid w:val="00266954"/>
    <w:rsid w:val="00290796"/>
    <w:rsid w:val="002A00C4"/>
    <w:rsid w:val="002A4DC0"/>
    <w:rsid w:val="002D4270"/>
    <w:rsid w:val="002E1110"/>
    <w:rsid w:val="002F77A5"/>
    <w:rsid w:val="00391066"/>
    <w:rsid w:val="0039443E"/>
    <w:rsid w:val="00396303"/>
    <w:rsid w:val="003A6B6C"/>
    <w:rsid w:val="003C4454"/>
    <w:rsid w:val="003F4BA4"/>
    <w:rsid w:val="004206C6"/>
    <w:rsid w:val="004331A1"/>
    <w:rsid w:val="00467B8D"/>
    <w:rsid w:val="00474A96"/>
    <w:rsid w:val="00490002"/>
    <w:rsid w:val="00496A17"/>
    <w:rsid w:val="004A5AB0"/>
    <w:rsid w:val="004B4E55"/>
    <w:rsid w:val="004B773A"/>
    <w:rsid w:val="004E36F8"/>
    <w:rsid w:val="005211FE"/>
    <w:rsid w:val="00556516"/>
    <w:rsid w:val="005938DA"/>
    <w:rsid w:val="005B7189"/>
    <w:rsid w:val="005C2DA7"/>
    <w:rsid w:val="005D0F45"/>
    <w:rsid w:val="005E38F7"/>
    <w:rsid w:val="005E567A"/>
    <w:rsid w:val="00602A81"/>
    <w:rsid w:val="00615E5C"/>
    <w:rsid w:val="0063237F"/>
    <w:rsid w:val="00633527"/>
    <w:rsid w:val="0063453C"/>
    <w:rsid w:val="00642536"/>
    <w:rsid w:val="00662427"/>
    <w:rsid w:val="00663896"/>
    <w:rsid w:val="00677AF6"/>
    <w:rsid w:val="006A4C26"/>
    <w:rsid w:val="006C1A00"/>
    <w:rsid w:val="006C731C"/>
    <w:rsid w:val="006D1CFB"/>
    <w:rsid w:val="006D2827"/>
    <w:rsid w:val="006F66BA"/>
    <w:rsid w:val="007120D5"/>
    <w:rsid w:val="00727D1A"/>
    <w:rsid w:val="00733762"/>
    <w:rsid w:val="007813BD"/>
    <w:rsid w:val="007A7E3F"/>
    <w:rsid w:val="007B7595"/>
    <w:rsid w:val="007E3F03"/>
    <w:rsid w:val="008209D1"/>
    <w:rsid w:val="00826B24"/>
    <w:rsid w:val="00844600"/>
    <w:rsid w:val="00866C60"/>
    <w:rsid w:val="00877BB0"/>
    <w:rsid w:val="00893648"/>
    <w:rsid w:val="008A036F"/>
    <w:rsid w:val="008E0728"/>
    <w:rsid w:val="008E66D0"/>
    <w:rsid w:val="00904A2D"/>
    <w:rsid w:val="00915FDE"/>
    <w:rsid w:val="0093222E"/>
    <w:rsid w:val="0093517F"/>
    <w:rsid w:val="00941697"/>
    <w:rsid w:val="00953020"/>
    <w:rsid w:val="00960EB7"/>
    <w:rsid w:val="0097174C"/>
    <w:rsid w:val="00990BFA"/>
    <w:rsid w:val="009A2753"/>
    <w:rsid w:val="009A6497"/>
    <w:rsid w:val="009B0A8D"/>
    <w:rsid w:val="009B3EDD"/>
    <w:rsid w:val="009C3077"/>
    <w:rsid w:val="009D4BC9"/>
    <w:rsid w:val="009D51D0"/>
    <w:rsid w:val="009E0F8B"/>
    <w:rsid w:val="00A1546A"/>
    <w:rsid w:val="00A3407D"/>
    <w:rsid w:val="00A74DD9"/>
    <w:rsid w:val="00A770FE"/>
    <w:rsid w:val="00A86873"/>
    <w:rsid w:val="00AA5FA9"/>
    <w:rsid w:val="00AA730A"/>
    <w:rsid w:val="00AB2BA8"/>
    <w:rsid w:val="00AB3AEB"/>
    <w:rsid w:val="00B10748"/>
    <w:rsid w:val="00B205A2"/>
    <w:rsid w:val="00B25D92"/>
    <w:rsid w:val="00B40334"/>
    <w:rsid w:val="00B661A8"/>
    <w:rsid w:val="00B70862"/>
    <w:rsid w:val="00B717AD"/>
    <w:rsid w:val="00B71CDE"/>
    <w:rsid w:val="00B86CAD"/>
    <w:rsid w:val="00B93435"/>
    <w:rsid w:val="00BA0033"/>
    <w:rsid w:val="00BA26D0"/>
    <w:rsid w:val="00BA60C3"/>
    <w:rsid w:val="00BA6BC9"/>
    <w:rsid w:val="00BB3B96"/>
    <w:rsid w:val="00BC716C"/>
    <w:rsid w:val="00BE16AF"/>
    <w:rsid w:val="00BE6D37"/>
    <w:rsid w:val="00C04B17"/>
    <w:rsid w:val="00C20A0A"/>
    <w:rsid w:val="00C26465"/>
    <w:rsid w:val="00CA2F2D"/>
    <w:rsid w:val="00CB6C7E"/>
    <w:rsid w:val="00CB751A"/>
    <w:rsid w:val="00CD060F"/>
    <w:rsid w:val="00CD667A"/>
    <w:rsid w:val="00CD668B"/>
    <w:rsid w:val="00D004C8"/>
    <w:rsid w:val="00D15A20"/>
    <w:rsid w:val="00D405F5"/>
    <w:rsid w:val="00D406E8"/>
    <w:rsid w:val="00D44B15"/>
    <w:rsid w:val="00D60061"/>
    <w:rsid w:val="00D60CB6"/>
    <w:rsid w:val="00D646D1"/>
    <w:rsid w:val="00D71B37"/>
    <w:rsid w:val="00D91639"/>
    <w:rsid w:val="00DB1A4E"/>
    <w:rsid w:val="00DE2480"/>
    <w:rsid w:val="00DE6FF0"/>
    <w:rsid w:val="00DF1A70"/>
    <w:rsid w:val="00DF23CA"/>
    <w:rsid w:val="00DF263F"/>
    <w:rsid w:val="00DF7E0A"/>
    <w:rsid w:val="00E16CDF"/>
    <w:rsid w:val="00E569E6"/>
    <w:rsid w:val="00E57A12"/>
    <w:rsid w:val="00E61784"/>
    <w:rsid w:val="00E75409"/>
    <w:rsid w:val="00E90F38"/>
    <w:rsid w:val="00E96F8F"/>
    <w:rsid w:val="00EC10EA"/>
    <w:rsid w:val="00EC2F46"/>
    <w:rsid w:val="00EC7BEF"/>
    <w:rsid w:val="00ED5473"/>
    <w:rsid w:val="00EE4B9B"/>
    <w:rsid w:val="00F03C4B"/>
    <w:rsid w:val="00F06188"/>
    <w:rsid w:val="00FB7F9C"/>
    <w:rsid w:val="00FE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B3CED"/>
  <w15:docId w15:val="{B0B37BDC-86AC-4605-87C9-FE427DC9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120" w:line="240" w:lineRule="auto"/>
      <w:ind w:firstLine="709"/>
      <w:outlineLvl w:val="0"/>
    </w:pPr>
    <w:rPr>
      <w:rFonts w:ascii="Times New Roman" w:hAnsi="Times New Roman"/>
      <w:b/>
      <w:bCs/>
      <w:kern w:val="2"/>
      <w:sz w:val="24"/>
      <w:szCs w:val="24"/>
      <w:lang w:val="en-US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uiPriority w:val="9"/>
    <w:semiHidden/>
    <w:unhideWhenUsed/>
    <w:qFormat/>
    <w:pPr>
      <w:keepLines/>
      <w:numPr>
        <w:ilvl w:val="3"/>
      </w:numPr>
      <w:autoSpaceDE w:val="0"/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  <w:rPr>
      <w:rFonts w:cs="Times New Roman"/>
      <w:b/>
    </w:rPr>
  </w:style>
  <w:style w:type="character" w:customStyle="1" w:styleId="WW8Num12z1">
    <w:name w:val="WW8Num12z1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Times New Roman" w:hAnsi="Times New Roman" w:cs="Times New Roman"/>
      <w:color w:val="000000"/>
      <w:sz w:val="24"/>
      <w:szCs w:val="24"/>
      <w:lang w:eastAsia="zh-CN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  <w:rPr>
      <w:b/>
      <w:bCs w:val="0"/>
      <w:color w:val="000000"/>
    </w:rPr>
  </w:style>
  <w:style w:type="character" w:customStyle="1" w:styleId="WW8Num20z2">
    <w:name w:val="WW8Num20z2"/>
    <w:qFormat/>
    <w:rPr>
      <w:b/>
      <w:bCs w:val="0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Times New Roman" w:eastAsia="Times New Roman" w:hAnsi="Times New Roman" w:cs="Times New Roman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10">
    <w:name w:val="Заголовок 1 Знак"/>
    <w:qFormat/>
    <w:rPr>
      <w:rFonts w:ascii="Times New Roman" w:hAnsi="Times New Roman" w:cs="Times New Roman"/>
      <w:b/>
      <w:bCs/>
      <w:kern w:val="2"/>
      <w:sz w:val="24"/>
      <w:szCs w:val="24"/>
      <w:lang w:val="en-US"/>
    </w:rPr>
  </w:style>
  <w:style w:type="character" w:customStyle="1" w:styleId="20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3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4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Текст сноски Знак"/>
    <w:uiPriority w:val="99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8">
    <w:name w:val="Emphasis"/>
    <w:qFormat/>
    <w:rPr>
      <w:rFonts w:cs="Times New Roman"/>
      <w:i/>
    </w:rPr>
  </w:style>
  <w:style w:type="character" w:customStyle="1" w:styleId="a9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a">
    <w:name w:val="Верхний колонтитул Знак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11">
    <w:name w:val="Текст примечания Знак11"/>
    <w:qFormat/>
    <w:rPr>
      <w:rFonts w:cs="Times New Roman"/>
      <w:sz w:val="20"/>
      <w:szCs w:val="20"/>
    </w:rPr>
  </w:style>
  <w:style w:type="character" w:customStyle="1" w:styleId="ab">
    <w:name w:val="Текст примечания Знак"/>
    <w:qFormat/>
    <w:rPr>
      <w:rFonts w:cs="Times New Roman"/>
      <w:sz w:val="20"/>
      <w:szCs w:val="20"/>
    </w:rPr>
  </w:style>
  <w:style w:type="character" w:customStyle="1" w:styleId="12">
    <w:name w:val="Текст примечания Знак1"/>
    <w:qFormat/>
    <w:rPr>
      <w:rFonts w:cs="Times New Roman"/>
      <w:sz w:val="20"/>
      <w:szCs w:val="20"/>
    </w:rPr>
  </w:style>
  <w:style w:type="character" w:customStyle="1" w:styleId="110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c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2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d">
    <w:name w:val="Цветовое выделение"/>
    <w:qFormat/>
    <w:rPr>
      <w:b/>
      <w:color w:val="26282F"/>
    </w:rPr>
  </w:style>
  <w:style w:type="character" w:customStyle="1" w:styleId="ae">
    <w:name w:val="Гипертекстовая ссылка"/>
    <w:qFormat/>
    <w:rPr>
      <w:b/>
      <w:color w:val="106BBE"/>
    </w:rPr>
  </w:style>
  <w:style w:type="character" w:customStyle="1" w:styleId="af">
    <w:name w:val="Активная гипертекстовая ссылка"/>
    <w:qFormat/>
    <w:rPr>
      <w:b/>
      <w:color w:val="106BBE"/>
      <w:u w:val="single"/>
    </w:rPr>
  </w:style>
  <w:style w:type="character" w:customStyle="1" w:styleId="af0">
    <w:name w:val="Выделение для Базового Поиска"/>
    <w:qFormat/>
    <w:rPr>
      <w:b/>
      <w:color w:val="0058A9"/>
    </w:rPr>
  </w:style>
  <w:style w:type="character" w:customStyle="1" w:styleId="af1">
    <w:name w:val="Выделение для Базового Поиска (курсив)"/>
    <w:qFormat/>
    <w:rPr>
      <w:b/>
      <w:i/>
      <w:color w:val="0058A9"/>
    </w:rPr>
  </w:style>
  <w:style w:type="character" w:customStyle="1" w:styleId="af2">
    <w:name w:val="Заголовок своего сообщения"/>
    <w:qFormat/>
    <w:rPr>
      <w:b/>
      <w:color w:val="26282F"/>
    </w:rPr>
  </w:style>
  <w:style w:type="character" w:customStyle="1" w:styleId="af3">
    <w:name w:val="Заголовок чужого сообщения"/>
    <w:qFormat/>
    <w:rPr>
      <w:b/>
      <w:color w:val="FF0000"/>
    </w:rPr>
  </w:style>
  <w:style w:type="character" w:customStyle="1" w:styleId="af4">
    <w:name w:val="Найденные слова"/>
    <w:qFormat/>
    <w:rPr>
      <w:b/>
      <w:color w:val="26282F"/>
      <w:shd w:val="clear" w:color="auto" w:fill="FFF580"/>
    </w:rPr>
  </w:style>
  <w:style w:type="character" w:customStyle="1" w:styleId="af5">
    <w:name w:val="Не вступил в силу"/>
    <w:qFormat/>
    <w:rPr>
      <w:b/>
      <w:color w:val="000000"/>
      <w:shd w:val="clear" w:color="auto" w:fill="D8EDE8"/>
    </w:rPr>
  </w:style>
  <w:style w:type="character" w:customStyle="1" w:styleId="af6">
    <w:name w:val="Опечатки"/>
    <w:qFormat/>
    <w:rPr>
      <w:color w:val="FF0000"/>
    </w:rPr>
  </w:style>
  <w:style w:type="character" w:customStyle="1" w:styleId="af7">
    <w:name w:val="Продолжение ссылки"/>
    <w:qFormat/>
  </w:style>
  <w:style w:type="character" w:customStyle="1" w:styleId="af8">
    <w:name w:val="Сравнение редакций"/>
    <w:qFormat/>
    <w:rPr>
      <w:b/>
      <w:color w:val="26282F"/>
    </w:rPr>
  </w:style>
  <w:style w:type="character" w:customStyle="1" w:styleId="af9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a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b">
    <w:name w:val="Ссылка на утративший силу документ"/>
    <w:qFormat/>
    <w:rPr>
      <w:b/>
      <w:color w:val="749232"/>
    </w:rPr>
  </w:style>
  <w:style w:type="character" w:customStyle="1" w:styleId="afc">
    <w:name w:val="Утратил силу"/>
    <w:qFormat/>
    <w:rPr>
      <w:b/>
      <w:strike/>
      <w:color w:val="666600"/>
    </w:rPr>
  </w:style>
  <w:style w:type="character" w:styleId="afd">
    <w:name w:val="annotation reference"/>
    <w:qFormat/>
    <w:rPr>
      <w:rFonts w:cs="Times New Roman"/>
      <w:sz w:val="16"/>
    </w:rPr>
  </w:style>
  <w:style w:type="character" w:customStyle="1" w:styleId="afe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0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styleId="aff1">
    <w:name w:val="FollowedHyperlink"/>
    <w:rPr>
      <w:color w:val="0000FF"/>
      <w:u w:val="single"/>
    </w:rPr>
  </w:style>
  <w:style w:type="character" w:styleId="aff2">
    <w:name w:val="Subtle Emphasis"/>
    <w:qFormat/>
    <w:rPr>
      <w:i/>
      <w:iCs/>
      <w:color w:val="404040"/>
    </w:rPr>
  </w:style>
  <w:style w:type="character" w:customStyle="1" w:styleId="aff3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14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4">
    <w:name w:val="Заголовок Знак"/>
    <w:qFormat/>
    <w:rPr>
      <w:rFonts w:ascii="Times New Roman" w:hAnsi="Times New Roman" w:cs="Times New Roman"/>
      <w:kern w:val="2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kern w:val="2"/>
      <w:sz w:val="24"/>
      <w:szCs w:val="24"/>
    </w:rPr>
  </w:style>
  <w:style w:type="paragraph" w:styleId="aff5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6">
    <w:name w:val="List"/>
    <w:basedOn w:val="aff5"/>
    <w:rPr>
      <w:rFonts w:eastAsia="DejaVu Sans"/>
    </w:rPr>
  </w:style>
  <w:style w:type="paragraph" w:styleId="aff7">
    <w:name w:val="caption"/>
    <w:basedOn w:val="a"/>
    <w:qFormat/>
    <w:pPr>
      <w:suppressLineNumbers/>
      <w:spacing w:before="120" w:after="120"/>
    </w:pPr>
    <w:rPr>
      <w:rFonts w:eastAsia="DejaVu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eastAsia="DejaVu Sans"/>
    </w:rPr>
  </w:style>
  <w:style w:type="paragraph" w:styleId="23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8">
    <w:name w:val="footer"/>
    <w:basedOn w:val="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9">
    <w:name w:val="Normal (Web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a">
    <w:name w:val="footnote text"/>
    <w:basedOn w:val="a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4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№ЩЕБ" w:hAnsi="Arial" w:cs="Arial"/>
      <w:sz w:val="20"/>
      <w:szCs w:val="24"/>
      <w:lang w:eastAsia="ko-KR"/>
    </w:rPr>
  </w:style>
  <w:style w:type="paragraph" w:styleId="15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5">
    <w:name w:val="toc 2"/>
    <w:basedOn w:val="a"/>
    <w:next w:val="a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 w:cs="Calibri"/>
      <w:i/>
      <w:iCs/>
      <w:sz w:val="20"/>
      <w:szCs w:val="20"/>
      <w:lang w:val="en-US" w:eastAsia="en-US"/>
    </w:rPr>
  </w:style>
  <w:style w:type="paragraph" w:styleId="31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fb">
    <w:name w:val="List Paragraph"/>
    <w:aliases w:val="Содержание. 2 уровень"/>
    <w:basedOn w:val="a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ffc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customStyle="1" w:styleId="ConsPlusNormal">
    <w:name w:val="ConsPlusNormal"/>
    <w:qFormat/>
    <w:pPr>
      <w:widowControl w:val="0"/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d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e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ff">
    <w:name w:val="annotation subject"/>
    <w:basedOn w:val="affe"/>
    <w:next w:val="affe"/>
    <w:qFormat/>
    <w:rPr>
      <w:rFonts w:ascii="Times New Roman" w:hAnsi="Times New Roman"/>
      <w:b/>
      <w:bCs/>
    </w:rPr>
  </w:style>
  <w:style w:type="paragraph" w:styleId="26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ff0">
    <w:name w:val="Внимание"/>
    <w:basedOn w:val="a"/>
    <w:next w:val="a"/>
    <w:qFormat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1">
    <w:name w:val="Внимание: криминал!!"/>
    <w:basedOn w:val="afff0"/>
    <w:next w:val="a"/>
    <w:qFormat/>
  </w:style>
  <w:style w:type="paragraph" w:customStyle="1" w:styleId="afff2">
    <w:name w:val="Внимание: недобросовестность!"/>
    <w:basedOn w:val="afff0"/>
    <w:next w:val="a"/>
    <w:qFormat/>
  </w:style>
  <w:style w:type="paragraph" w:customStyle="1" w:styleId="afff3">
    <w:name w:val="Дочерний элемент списка"/>
    <w:basedOn w:val="a"/>
    <w:next w:val="a"/>
    <w:qFormat/>
    <w:pPr>
      <w:widowControl w:val="0"/>
      <w:autoSpaceDE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4">
    <w:name w:val="Основное меню (преемственное)"/>
    <w:basedOn w:val="a"/>
    <w:next w:val="a"/>
    <w:qFormat/>
    <w:pPr>
      <w:widowControl w:val="0"/>
      <w:autoSpaceDE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f4"/>
    <w:next w:val="a"/>
    <w:qFormat/>
    <w:rPr>
      <w:b/>
      <w:bCs/>
      <w:color w:val="0058A9"/>
      <w:shd w:val="clear" w:color="auto" w:fill="ECE9D8"/>
    </w:rPr>
  </w:style>
  <w:style w:type="paragraph" w:customStyle="1" w:styleId="afff5">
    <w:name w:val="Заголовок группы контролов"/>
    <w:basedOn w:val="a"/>
    <w:next w:val="a"/>
    <w:qFormat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6">
    <w:name w:val="Заголовок для информации об изменениях"/>
    <w:basedOn w:val="1"/>
    <w:next w:val="a"/>
    <w:qFormat/>
    <w:pPr>
      <w:keepLines/>
      <w:numPr>
        <w:numId w:val="0"/>
      </w:numPr>
      <w:autoSpaceDE w:val="0"/>
      <w:spacing w:before="0" w:after="240" w:line="360" w:lineRule="auto"/>
      <w:ind w:firstLine="709"/>
      <w:jc w:val="center"/>
    </w:pPr>
    <w:rPr>
      <w:b w:val="0"/>
      <w:bCs w:val="0"/>
      <w:kern w:val="0"/>
      <w:sz w:val="18"/>
      <w:szCs w:val="18"/>
      <w:shd w:val="clear" w:color="auto" w:fill="FFFFFF"/>
    </w:rPr>
  </w:style>
  <w:style w:type="paragraph" w:customStyle="1" w:styleId="afff7">
    <w:name w:val="Заголовок распахивающейся части диалога"/>
    <w:basedOn w:val="a"/>
    <w:next w:val="a"/>
    <w:qFormat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8">
    <w:name w:val="Заголовок статьи"/>
    <w:basedOn w:val="a"/>
    <w:next w:val="a"/>
    <w:qFormat/>
    <w:pPr>
      <w:widowControl w:val="0"/>
      <w:autoSpaceDE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9">
    <w:name w:val="Заголовок ЭР (левое окно)"/>
    <w:basedOn w:val="a"/>
    <w:next w:val="a"/>
    <w:qFormat/>
    <w:pPr>
      <w:widowControl w:val="0"/>
      <w:autoSpaceDE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a">
    <w:name w:val="Заголовок ЭР (правое окно)"/>
    <w:basedOn w:val="afff9"/>
    <w:next w:val="a"/>
    <w:qFormat/>
    <w:pPr>
      <w:spacing w:after="0"/>
      <w:jc w:val="left"/>
    </w:pPr>
  </w:style>
  <w:style w:type="paragraph" w:customStyle="1" w:styleId="afffb">
    <w:name w:val="Интерактивный заголовок"/>
    <w:basedOn w:val="16"/>
    <w:next w:val="a"/>
    <w:qFormat/>
    <w:rPr>
      <w:u w:val="single"/>
    </w:rPr>
  </w:style>
  <w:style w:type="paragraph" w:customStyle="1" w:styleId="afffc">
    <w:name w:val="Текст информации об изменениях"/>
    <w:basedOn w:val="a"/>
    <w:next w:val="a"/>
    <w:qFormat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d">
    <w:name w:val="Информация об изменениях"/>
    <w:basedOn w:val="afffc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e">
    <w:name w:val="Текст (справка)"/>
    <w:basedOn w:val="a"/>
    <w:next w:val="a"/>
    <w:qFormat/>
    <w:pPr>
      <w:widowControl w:val="0"/>
      <w:autoSpaceDE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">
    <w:name w:val="Комментарий"/>
    <w:basedOn w:val="afffe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0">
    <w:name w:val="Информация об изменениях документа"/>
    <w:basedOn w:val="affff"/>
    <w:next w:val="a"/>
    <w:qFormat/>
    <w:rPr>
      <w:i/>
      <w:iCs/>
    </w:rPr>
  </w:style>
  <w:style w:type="paragraph" w:customStyle="1" w:styleId="affff1">
    <w:name w:val="Текст (лев. подпись)"/>
    <w:basedOn w:val="a"/>
    <w:next w:val="a"/>
    <w:qFormat/>
    <w:pPr>
      <w:widowControl w:val="0"/>
      <w:autoSpaceDE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2">
    <w:name w:val="Колонтитул (левый)"/>
    <w:basedOn w:val="affff1"/>
    <w:next w:val="a"/>
    <w:qFormat/>
    <w:rPr>
      <w:sz w:val="14"/>
      <w:szCs w:val="14"/>
    </w:rPr>
  </w:style>
  <w:style w:type="paragraph" w:customStyle="1" w:styleId="affff3">
    <w:name w:val="Текст (прав. подпись)"/>
    <w:basedOn w:val="a"/>
    <w:next w:val="a"/>
    <w:qFormat/>
    <w:pPr>
      <w:widowControl w:val="0"/>
      <w:autoSpaceDE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4">
    <w:name w:val="Колонтитул (правый)"/>
    <w:basedOn w:val="affff3"/>
    <w:next w:val="a"/>
    <w:qFormat/>
    <w:rPr>
      <w:sz w:val="14"/>
      <w:szCs w:val="14"/>
    </w:rPr>
  </w:style>
  <w:style w:type="paragraph" w:customStyle="1" w:styleId="affff5">
    <w:name w:val="Комментарий пользователя"/>
    <w:basedOn w:val="affff"/>
    <w:next w:val="a"/>
    <w:qFormat/>
    <w:pPr>
      <w:jc w:val="left"/>
    </w:pPr>
    <w:rPr>
      <w:shd w:val="clear" w:color="auto" w:fill="FFDFE0"/>
    </w:rPr>
  </w:style>
  <w:style w:type="paragraph" w:customStyle="1" w:styleId="affff6">
    <w:name w:val="Куда обратиться?"/>
    <w:basedOn w:val="afff0"/>
    <w:next w:val="a"/>
    <w:qFormat/>
  </w:style>
  <w:style w:type="paragraph" w:customStyle="1" w:styleId="affff7">
    <w:name w:val="Моноширинный"/>
    <w:basedOn w:val="a"/>
    <w:next w:val="a"/>
    <w:qFormat/>
    <w:pPr>
      <w:widowControl w:val="0"/>
      <w:autoSpaceDE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8">
    <w:name w:val="Напишите нам"/>
    <w:basedOn w:val="a"/>
    <w:next w:val="a"/>
    <w:qFormat/>
    <w:pPr>
      <w:widowControl w:val="0"/>
      <w:autoSpaceDE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9">
    <w:name w:val="Необходимые документы"/>
    <w:basedOn w:val="afff0"/>
    <w:next w:val="a"/>
    <w:qFormat/>
    <w:pPr>
      <w:ind w:firstLine="118"/>
    </w:pPr>
  </w:style>
  <w:style w:type="paragraph" w:customStyle="1" w:styleId="affffa">
    <w:name w:val="Нормальный (таблица)"/>
    <w:basedOn w:val="a"/>
    <w:next w:val="a"/>
    <w:qFormat/>
    <w:pPr>
      <w:widowControl w:val="0"/>
      <w:autoSpaceDE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b">
    <w:name w:val="Таблицы (моноширинный)"/>
    <w:basedOn w:val="a"/>
    <w:next w:val="a"/>
    <w:qFormat/>
    <w:pPr>
      <w:widowControl w:val="0"/>
      <w:autoSpaceDE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c">
    <w:name w:val="Оглавление"/>
    <w:basedOn w:val="affffb"/>
    <w:next w:val="a"/>
    <w:qFormat/>
    <w:pPr>
      <w:ind w:left="140"/>
    </w:pPr>
  </w:style>
  <w:style w:type="paragraph" w:customStyle="1" w:styleId="affffd">
    <w:name w:val="Переменная часть"/>
    <w:basedOn w:val="afff4"/>
    <w:next w:val="a"/>
    <w:qFormat/>
    <w:rPr>
      <w:sz w:val="18"/>
      <w:szCs w:val="18"/>
    </w:rPr>
  </w:style>
  <w:style w:type="paragraph" w:customStyle="1" w:styleId="affffe">
    <w:name w:val="Подвал для информации об изменениях"/>
    <w:basedOn w:val="1"/>
    <w:next w:val="a"/>
    <w:qFormat/>
    <w:pPr>
      <w:keepLines/>
      <w:numPr>
        <w:numId w:val="0"/>
      </w:numPr>
      <w:autoSpaceDE w:val="0"/>
      <w:spacing w:before="480" w:after="240" w:line="360" w:lineRule="auto"/>
      <w:ind w:firstLine="709"/>
      <w:jc w:val="center"/>
    </w:pPr>
    <w:rPr>
      <w:b w:val="0"/>
      <w:bCs w:val="0"/>
      <w:kern w:val="0"/>
      <w:sz w:val="18"/>
      <w:szCs w:val="18"/>
    </w:rPr>
  </w:style>
  <w:style w:type="paragraph" w:customStyle="1" w:styleId="afffff">
    <w:name w:val="Подзаголовок для информации об изменениях"/>
    <w:basedOn w:val="afffc"/>
    <w:next w:val="a"/>
    <w:qFormat/>
    <w:rPr>
      <w:b/>
      <w:bCs/>
    </w:rPr>
  </w:style>
  <w:style w:type="paragraph" w:customStyle="1" w:styleId="afffff0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autoSpaceDE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1">
    <w:name w:val="Постоянная часть"/>
    <w:basedOn w:val="afff4"/>
    <w:next w:val="a"/>
    <w:qFormat/>
    <w:rPr>
      <w:sz w:val="20"/>
      <w:szCs w:val="20"/>
    </w:rPr>
  </w:style>
  <w:style w:type="paragraph" w:customStyle="1" w:styleId="afffff2">
    <w:name w:val="Прижатый влево"/>
    <w:basedOn w:val="a"/>
    <w:next w:val="a"/>
    <w:qFormat/>
    <w:pPr>
      <w:widowControl w:val="0"/>
      <w:autoSpaceDE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3">
    <w:name w:val="Пример."/>
    <w:basedOn w:val="afff0"/>
    <w:next w:val="a"/>
    <w:qFormat/>
  </w:style>
  <w:style w:type="paragraph" w:customStyle="1" w:styleId="afffff4">
    <w:name w:val="Примечание."/>
    <w:basedOn w:val="afff0"/>
    <w:next w:val="a"/>
    <w:qFormat/>
  </w:style>
  <w:style w:type="paragraph" w:customStyle="1" w:styleId="afffff5">
    <w:name w:val="Словарная статья"/>
    <w:basedOn w:val="a"/>
    <w:next w:val="a"/>
    <w:qFormat/>
    <w:pPr>
      <w:widowControl w:val="0"/>
      <w:autoSpaceDE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6">
    <w:name w:val="Ссылка на официальную публикацию"/>
    <w:basedOn w:val="a"/>
    <w:next w:val="a"/>
    <w:qFormat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7">
    <w:name w:val="Текст в таблице"/>
    <w:basedOn w:val="affffa"/>
    <w:next w:val="a"/>
    <w:qFormat/>
    <w:pPr>
      <w:ind w:firstLine="500"/>
    </w:pPr>
  </w:style>
  <w:style w:type="paragraph" w:customStyle="1" w:styleId="afffff8">
    <w:name w:val="Текст ЭР (см. также)"/>
    <w:basedOn w:val="a"/>
    <w:next w:val="a"/>
    <w:qFormat/>
    <w:pPr>
      <w:widowControl w:val="0"/>
      <w:autoSpaceDE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9">
    <w:name w:val="Технический комментарий"/>
    <w:basedOn w:val="a"/>
    <w:next w:val="a"/>
    <w:qFormat/>
    <w:pPr>
      <w:widowControl w:val="0"/>
      <w:autoSpaceDE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a">
    <w:name w:val="Формула"/>
    <w:basedOn w:val="a"/>
    <w:next w:val="a"/>
    <w:qFormat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b">
    <w:name w:val="Центрированный (таблица)"/>
    <w:basedOn w:val="affffa"/>
    <w:next w:val="a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pPr>
      <w:widowControl w:val="0"/>
      <w:autoSpaceDE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pPr>
      <w:autoSpaceDE w:val="0"/>
    </w:pPr>
    <w:rPr>
      <w:rFonts w:eastAsia="Times New Roman" w:cs="Times New Roman"/>
      <w:color w:val="000000"/>
      <w:lang w:val="ru-RU" w:bidi="ar-SA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c">
    <w:name w:val="endnote text"/>
    <w:basedOn w:val="a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autoSpaceDE w:val="0"/>
      <w:spacing w:after="0" w:line="240" w:lineRule="auto"/>
      <w:ind w:left="9"/>
    </w:pPr>
    <w:rPr>
      <w:rFonts w:ascii="Times New Roman" w:hAnsi="Times New Roman"/>
    </w:rPr>
  </w:style>
  <w:style w:type="paragraph" w:styleId="afffffd">
    <w:name w:val="Subtitle"/>
    <w:basedOn w:val="a"/>
    <w:next w:val="a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afffffe">
    <w:name w:val="TOC Heading"/>
    <w:basedOn w:val="1"/>
    <w:next w:val="a"/>
    <w:qFormat/>
    <w:pPr>
      <w:keepLines/>
      <w:numPr>
        <w:numId w:val="0"/>
      </w:numPr>
      <w:spacing w:after="0" w:line="256" w:lineRule="auto"/>
      <w:ind w:firstLine="709"/>
    </w:pPr>
    <w:rPr>
      <w:rFonts w:ascii="Calibri Light" w:hAnsi="Calibri Light"/>
      <w:b w:val="0"/>
      <w:bCs w:val="0"/>
      <w:color w:val="2F5496"/>
      <w:kern w:val="0"/>
      <w:lang w:val="ru-RU"/>
    </w:rPr>
  </w:style>
  <w:style w:type="paragraph" w:customStyle="1" w:styleId="120">
    <w:name w:val="таблСлева12"/>
    <w:basedOn w:val="a"/>
    <w:qFormat/>
    <w:pPr>
      <w:snapToGrid w:val="0"/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ff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styleId="affffff0">
    <w:name w:val="footnote reference"/>
    <w:basedOn w:val="a0"/>
    <w:uiPriority w:val="99"/>
    <w:semiHidden/>
    <w:unhideWhenUsed/>
    <w:rsid w:val="00BA60C3"/>
    <w:rPr>
      <w:vertAlign w:val="superscript"/>
    </w:rPr>
  </w:style>
  <w:style w:type="table" w:styleId="affffff1">
    <w:name w:val="Table Grid"/>
    <w:basedOn w:val="a1"/>
    <w:uiPriority w:val="39"/>
    <w:rsid w:val="00BA60C3"/>
    <w:pPr>
      <w:suppressAutoHyphens w:val="0"/>
    </w:pPr>
    <w:rPr>
      <w:rFonts w:ascii="Calibri" w:eastAsia="Calibri" w:hAnsi="Calibri" w:cs="Times New Roman"/>
      <w:sz w:val="22"/>
      <w:szCs w:val="22"/>
      <w:lang w:val="ru-R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2">
    <w:name w:val="Символ сноски"/>
    <w:qFormat/>
    <w:rsid w:val="003C4454"/>
  </w:style>
  <w:style w:type="table" w:customStyle="1" w:styleId="17">
    <w:name w:val="Сетка таблицы1"/>
    <w:basedOn w:val="a1"/>
    <w:next w:val="affffff1"/>
    <w:uiPriority w:val="59"/>
    <w:rsid w:val="00DE2480"/>
    <w:pPr>
      <w:suppressAutoHyphens w:val="0"/>
      <w:jc w:val="both"/>
    </w:pPr>
    <w:rPr>
      <w:rFonts w:eastAsia="Times New Roman" w:cs="Times New Roman"/>
      <w:sz w:val="28"/>
      <w:szCs w:val="28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oth">
    <w:name w:val="pboth"/>
    <w:basedOn w:val="a"/>
    <w:rsid w:val="00043A15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42D1E-7328-432C-AB57-A34C1753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9</Pages>
  <Words>2743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ЦРПО Мосполитех</dc:creator>
  <cp:keywords> </cp:keywords>
  <dc:description/>
  <cp:lastModifiedBy>Ольга Ванявина</cp:lastModifiedBy>
  <cp:revision>21</cp:revision>
  <cp:lastPrinted>2022-09-12T13:25:00Z</cp:lastPrinted>
  <dcterms:created xsi:type="dcterms:W3CDTF">2023-02-01T10:58:00Z</dcterms:created>
  <dcterms:modified xsi:type="dcterms:W3CDTF">2026-08-24T13:14:00Z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1059261908</vt:r8>
  </property>
</Properties>
</file>